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A78" w:rsidRPr="00270A69" w:rsidRDefault="00270A69">
      <w:pPr>
        <w:jc w:val="center"/>
        <w:rPr>
          <w:rFonts w:ascii="微软雅黑" w:eastAsia="微软雅黑" w:hAnsi="微软雅黑"/>
          <w:b/>
          <w:bCs/>
          <w:sz w:val="36"/>
          <w:szCs w:val="36"/>
        </w:rPr>
      </w:pPr>
      <w:r>
        <w:rPr>
          <w:rFonts w:ascii="微软雅黑" w:eastAsia="微软雅黑" w:hAnsi="微软雅黑" w:hint="eastAsia"/>
          <w:b/>
          <w:bCs/>
          <w:sz w:val="36"/>
          <w:szCs w:val="36"/>
        </w:rPr>
        <w:t>林德（中国）叉车</w:t>
      </w:r>
      <w:r w:rsidR="00F068A1" w:rsidRPr="00270A69">
        <w:rPr>
          <w:rFonts w:ascii="微软雅黑" w:eastAsia="微软雅黑" w:hAnsi="微软雅黑" w:hint="eastAsia"/>
          <w:b/>
          <w:bCs/>
          <w:sz w:val="36"/>
          <w:szCs w:val="36"/>
        </w:rPr>
        <w:t>有限公司</w:t>
      </w:r>
    </w:p>
    <w:p w:rsidR="00A87A78" w:rsidRPr="00270A69" w:rsidRDefault="00F068A1">
      <w:pPr>
        <w:jc w:val="center"/>
        <w:rPr>
          <w:rFonts w:ascii="微软雅黑" w:eastAsia="微软雅黑" w:hAnsi="微软雅黑"/>
          <w:b/>
          <w:bCs/>
          <w:sz w:val="36"/>
          <w:szCs w:val="36"/>
        </w:rPr>
      </w:pPr>
      <w:r w:rsidRPr="00270A69">
        <w:rPr>
          <w:rFonts w:ascii="微软雅黑" w:eastAsia="微软雅黑" w:hAnsi="微软雅黑" w:hint="eastAsia"/>
          <w:b/>
          <w:bCs/>
          <w:sz w:val="36"/>
          <w:szCs w:val="36"/>
        </w:rPr>
        <w:t>开展清洁生产审核环境信息公示</w:t>
      </w:r>
    </w:p>
    <w:p w:rsidR="00A87A78" w:rsidRPr="00270A69" w:rsidRDefault="00F068A1">
      <w:pPr>
        <w:spacing w:line="360" w:lineRule="auto"/>
        <w:ind w:firstLineChars="200" w:firstLine="480"/>
        <w:jc w:val="left"/>
        <w:rPr>
          <w:rFonts w:ascii="微软雅黑" w:eastAsia="微软雅黑" w:hAnsi="微软雅黑" w:cs="Times New Roman"/>
          <w:sz w:val="24"/>
        </w:rPr>
      </w:pPr>
      <w:r w:rsidRPr="00270A69">
        <w:rPr>
          <w:rFonts w:ascii="微软雅黑" w:eastAsia="微软雅黑" w:hAnsi="微软雅黑" w:cs="Times New Roman"/>
          <w:sz w:val="24"/>
        </w:rPr>
        <w:t>根据中华人民共和国国家发展和改革委员会和中华人民共和国环境保护部下发《清洁生产审核办法》(第38号)文件第十一条实施强制性清洁生产审核的企业，应当在名单公布后一个月内，在当地主要媒体、企业官方网站或采取其他便于公众知晓的方式公布企业相关信息。公司相关信息公示如下</w:t>
      </w:r>
      <w:r w:rsidRPr="00270A69">
        <w:rPr>
          <w:rFonts w:ascii="微软雅黑" w:eastAsia="微软雅黑" w:hAnsi="微软雅黑" w:cs="Times New Roman" w:hint="eastAsia"/>
          <w:sz w:val="24"/>
        </w:rPr>
        <w:t>：</w:t>
      </w:r>
    </w:p>
    <w:tbl>
      <w:tblPr>
        <w:tblW w:w="8766"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30"/>
        <w:gridCol w:w="12"/>
        <w:gridCol w:w="2633"/>
        <w:gridCol w:w="331"/>
        <w:gridCol w:w="1869"/>
        <w:gridCol w:w="84"/>
        <w:gridCol w:w="2307"/>
      </w:tblGrid>
      <w:tr w:rsidR="00A87A78" w:rsidRPr="00270A69" w:rsidTr="00270A69">
        <w:trPr>
          <w:trHeight w:val="420"/>
        </w:trPr>
        <w:tc>
          <w:tcPr>
            <w:tcW w:w="8766" w:type="dxa"/>
            <w:gridSpan w:val="7"/>
            <w:shd w:val="clear" w:color="auto" w:fill="auto"/>
            <w:tcMar>
              <w:top w:w="0" w:type="dxa"/>
              <w:left w:w="108" w:type="dxa"/>
              <w:bottom w:w="0" w:type="dxa"/>
              <w:right w:w="108" w:type="dxa"/>
            </w:tcMar>
            <w:vAlign w:val="center"/>
          </w:tcPr>
          <w:p w:rsidR="00A87A78" w:rsidRPr="00270A69" w:rsidRDefault="00F068A1">
            <w:pPr>
              <w:widowControl/>
              <w:spacing w:beforeAutospacing="1" w:afterAutospacing="1"/>
              <w:rPr>
                <w:rFonts w:ascii="微软雅黑" w:eastAsia="微软雅黑" w:hAnsi="微软雅黑" w:cs="Times New Roman"/>
              </w:rPr>
            </w:pPr>
            <w:r w:rsidRPr="00270A69">
              <w:rPr>
                <w:rFonts w:ascii="微软雅黑" w:eastAsia="微软雅黑" w:hAnsi="微软雅黑" w:cs="Times New Roman"/>
                <w:b/>
                <w:bCs/>
                <w:kern w:val="0"/>
                <w:sz w:val="24"/>
                <w:lang w:bidi="ar"/>
              </w:rPr>
              <w:t>一、企业名称、法人代表、地址</w:t>
            </w:r>
          </w:p>
        </w:tc>
      </w:tr>
      <w:tr w:rsidR="00A87A78" w:rsidRPr="00270A69" w:rsidTr="00270A69">
        <w:trPr>
          <w:trHeight w:val="420"/>
        </w:trPr>
        <w:tc>
          <w:tcPr>
            <w:tcW w:w="1530" w:type="dxa"/>
            <w:shd w:val="clear" w:color="auto" w:fill="auto"/>
            <w:tcMar>
              <w:top w:w="0" w:type="dxa"/>
              <w:left w:w="108" w:type="dxa"/>
              <w:bottom w:w="0" w:type="dxa"/>
              <w:right w:w="108" w:type="dxa"/>
            </w:tcMar>
            <w:vAlign w:val="center"/>
          </w:tcPr>
          <w:p w:rsidR="00A87A78" w:rsidRPr="00270A69" w:rsidRDefault="00F068A1">
            <w:pPr>
              <w:widowControl/>
              <w:spacing w:beforeAutospacing="1" w:afterAutospacing="1"/>
              <w:rPr>
                <w:rFonts w:ascii="微软雅黑" w:eastAsia="微软雅黑" w:hAnsi="微软雅黑" w:cs="Times New Roman"/>
              </w:rPr>
            </w:pPr>
            <w:r w:rsidRPr="00270A69">
              <w:rPr>
                <w:rFonts w:ascii="微软雅黑" w:eastAsia="微软雅黑" w:hAnsi="微软雅黑" w:cs="Times New Roman"/>
                <w:kern w:val="0"/>
                <w:szCs w:val="21"/>
                <w:lang w:bidi="ar"/>
              </w:rPr>
              <w:t>企业名称</w:t>
            </w:r>
          </w:p>
        </w:tc>
        <w:tc>
          <w:tcPr>
            <w:tcW w:w="2976" w:type="dxa"/>
            <w:gridSpan w:val="3"/>
            <w:shd w:val="clear" w:color="auto" w:fill="auto"/>
            <w:tcMar>
              <w:top w:w="0" w:type="dxa"/>
              <w:left w:w="108" w:type="dxa"/>
              <w:bottom w:w="0" w:type="dxa"/>
              <w:right w:w="108" w:type="dxa"/>
            </w:tcMar>
            <w:vAlign w:val="center"/>
          </w:tcPr>
          <w:p w:rsidR="00A87A78" w:rsidRPr="00270A69" w:rsidRDefault="00270A69">
            <w:pPr>
              <w:widowControl/>
              <w:spacing w:beforeAutospacing="1" w:afterAutospacing="1"/>
              <w:rPr>
                <w:rFonts w:ascii="微软雅黑" w:eastAsia="微软雅黑" w:hAnsi="微软雅黑" w:cs="Times New Roman"/>
              </w:rPr>
            </w:pPr>
            <w:r>
              <w:rPr>
                <w:rFonts w:ascii="微软雅黑" w:eastAsia="微软雅黑" w:hAnsi="微软雅黑" w:cs="Times New Roman" w:hint="eastAsia"/>
              </w:rPr>
              <w:t>林德(中国</w:t>
            </w:r>
            <w:r>
              <w:rPr>
                <w:rFonts w:ascii="微软雅黑" w:eastAsia="微软雅黑" w:hAnsi="微软雅黑" w:cs="Times New Roman"/>
              </w:rPr>
              <w:t>)</w:t>
            </w:r>
            <w:r>
              <w:rPr>
                <w:rFonts w:ascii="微软雅黑" w:eastAsia="微软雅黑" w:hAnsi="微软雅黑" w:cs="Times New Roman" w:hint="eastAsia"/>
              </w:rPr>
              <w:t>叉车有限公司</w:t>
            </w:r>
          </w:p>
        </w:tc>
        <w:tc>
          <w:tcPr>
            <w:tcW w:w="1869" w:type="dxa"/>
            <w:shd w:val="clear" w:color="auto" w:fill="auto"/>
            <w:tcMar>
              <w:top w:w="0" w:type="dxa"/>
              <w:left w:w="108" w:type="dxa"/>
              <w:bottom w:w="0" w:type="dxa"/>
              <w:right w:w="108" w:type="dxa"/>
            </w:tcMar>
            <w:vAlign w:val="center"/>
          </w:tcPr>
          <w:p w:rsidR="00A87A78" w:rsidRPr="00270A69" w:rsidRDefault="00F068A1">
            <w:pPr>
              <w:widowControl/>
              <w:spacing w:beforeAutospacing="1" w:afterAutospacing="1"/>
              <w:rPr>
                <w:rFonts w:ascii="微软雅黑" w:eastAsia="微软雅黑" w:hAnsi="微软雅黑" w:cs="Times New Roman"/>
              </w:rPr>
            </w:pPr>
            <w:r w:rsidRPr="00270A69">
              <w:rPr>
                <w:rFonts w:ascii="微软雅黑" w:eastAsia="微软雅黑" w:hAnsi="微软雅黑" w:cs="Times New Roman"/>
                <w:kern w:val="0"/>
                <w:szCs w:val="21"/>
                <w:lang w:bidi="ar"/>
              </w:rPr>
              <w:t>法人代表</w:t>
            </w:r>
          </w:p>
        </w:tc>
        <w:tc>
          <w:tcPr>
            <w:tcW w:w="2391" w:type="dxa"/>
            <w:gridSpan w:val="2"/>
            <w:shd w:val="clear" w:color="auto" w:fill="auto"/>
            <w:tcMar>
              <w:top w:w="0" w:type="dxa"/>
              <w:left w:w="108" w:type="dxa"/>
              <w:bottom w:w="0" w:type="dxa"/>
              <w:right w:w="108" w:type="dxa"/>
            </w:tcMar>
            <w:vAlign w:val="center"/>
          </w:tcPr>
          <w:p w:rsidR="00A87A78" w:rsidRPr="00270A69" w:rsidRDefault="00270A69">
            <w:pPr>
              <w:widowControl/>
              <w:spacing w:beforeAutospacing="1" w:afterAutospacing="1"/>
              <w:rPr>
                <w:rFonts w:ascii="微软雅黑" w:eastAsia="微软雅黑" w:hAnsi="微软雅黑" w:cs="Times New Roman"/>
              </w:rPr>
            </w:pPr>
            <w:r>
              <w:rPr>
                <w:rFonts w:ascii="微软雅黑" w:eastAsia="微软雅黑" w:hAnsi="微软雅黑" w:cs="Times New Roman"/>
              </w:rPr>
              <w:t>GORDON RISKE</w:t>
            </w:r>
          </w:p>
        </w:tc>
      </w:tr>
      <w:tr w:rsidR="00A87A78" w:rsidRPr="00270A69" w:rsidTr="00270A69">
        <w:trPr>
          <w:trHeight w:val="420"/>
        </w:trPr>
        <w:tc>
          <w:tcPr>
            <w:tcW w:w="1530" w:type="dxa"/>
            <w:shd w:val="clear" w:color="auto" w:fill="auto"/>
            <w:tcMar>
              <w:top w:w="0" w:type="dxa"/>
              <w:left w:w="108" w:type="dxa"/>
              <w:bottom w:w="0" w:type="dxa"/>
              <w:right w:w="108" w:type="dxa"/>
            </w:tcMar>
            <w:vAlign w:val="center"/>
          </w:tcPr>
          <w:p w:rsidR="00A87A78" w:rsidRPr="00270A69" w:rsidRDefault="00F068A1">
            <w:pPr>
              <w:widowControl/>
              <w:spacing w:beforeAutospacing="1" w:afterAutospacing="1"/>
              <w:rPr>
                <w:rFonts w:ascii="微软雅黑" w:eastAsia="微软雅黑" w:hAnsi="微软雅黑" w:cs="Times New Roman"/>
                <w:kern w:val="0"/>
                <w:szCs w:val="21"/>
                <w:lang w:bidi="ar"/>
              </w:rPr>
            </w:pPr>
            <w:r w:rsidRPr="00270A69">
              <w:rPr>
                <w:rFonts w:ascii="微软雅黑" w:eastAsia="微软雅黑" w:hAnsi="微软雅黑" w:cs="Times New Roman"/>
                <w:kern w:val="0"/>
                <w:szCs w:val="21"/>
                <w:lang w:bidi="ar"/>
              </w:rPr>
              <w:t>企业所在地</w:t>
            </w:r>
          </w:p>
        </w:tc>
        <w:tc>
          <w:tcPr>
            <w:tcW w:w="2976" w:type="dxa"/>
            <w:gridSpan w:val="3"/>
            <w:shd w:val="clear" w:color="auto" w:fill="auto"/>
            <w:tcMar>
              <w:top w:w="0" w:type="dxa"/>
              <w:left w:w="108" w:type="dxa"/>
              <w:bottom w:w="0" w:type="dxa"/>
              <w:right w:w="108" w:type="dxa"/>
            </w:tcMar>
            <w:vAlign w:val="center"/>
          </w:tcPr>
          <w:p w:rsidR="00A87A78" w:rsidRPr="00270A69" w:rsidRDefault="00270A69">
            <w:pPr>
              <w:widowControl/>
              <w:spacing w:beforeAutospacing="1" w:afterAutospacing="1"/>
              <w:rPr>
                <w:rFonts w:ascii="微软雅黑" w:eastAsia="微软雅黑" w:hAnsi="微软雅黑" w:cs="Times New Roman"/>
                <w:kern w:val="0"/>
                <w:szCs w:val="21"/>
                <w:lang w:bidi="ar"/>
              </w:rPr>
            </w:pPr>
            <w:r>
              <w:rPr>
                <w:rFonts w:ascii="微软雅黑" w:eastAsia="微软雅黑" w:hAnsi="微软雅黑" w:cs="Times New Roman" w:hint="eastAsia"/>
                <w:kern w:val="0"/>
                <w:szCs w:val="21"/>
                <w:lang w:bidi="ar"/>
              </w:rPr>
              <w:t>福建省厦门市思明区</w:t>
            </w:r>
          </w:p>
        </w:tc>
        <w:tc>
          <w:tcPr>
            <w:tcW w:w="1869" w:type="dxa"/>
            <w:shd w:val="clear" w:color="auto" w:fill="auto"/>
            <w:tcMar>
              <w:top w:w="0" w:type="dxa"/>
              <w:left w:w="108" w:type="dxa"/>
              <w:bottom w:w="0" w:type="dxa"/>
              <w:right w:w="108" w:type="dxa"/>
            </w:tcMar>
            <w:vAlign w:val="center"/>
          </w:tcPr>
          <w:p w:rsidR="00A87A78" w:rsidRPr="00270A69" w:rsidRDefault="00F068A1">
            <w:pPr>
              <w:widowControl/>
              <w:spacing w:beforeAutospacing="1" w:afterAutospacing="1"/>
              <w:rPr>
                <w:rFonts w:ascii="微软雅黑" w:eastAsia="微软雅黑" w:hAnsi="微软雅黑" w:cs="Times New Roman"/>
                <w:kern w:val="0"/>
                <w:szCs w:val="21"/>
                <w:lang w:bidi="ar"/>
              </w:rPr>
            </w:pPr>
            <w:r w:rsidRPr="00270A69">
              <w:rPr>
                <w:rFonts w:ascii="微软雅黑" w:eastAsia="微软雅黑" w:hAnsi="微软雅黑" w:cs="Times New Roman"/>
                <w:kern w:val="0"/>
                <w:szCs w:val="21"/>
                <w:lang w:bidi="ar"/>
              </w:rPr>
              <w:t>所属行业</w:t>
            </w:r>
          </w:p>
        </w:tc>
        <w:tc>
          <w:tcPr>
            <w:tcW w:w="2391" w:type="dxa"/>
            <w:gridSpan w:val="2"/>
            <w:shd w:val="clear" w:color="auto" w:fill="auto"/>
            <w:tcMar>
              <w:top w:w="0" w:type="dxa"/>
              <w:left w:w="108" w:type="dxa"/>
              <w:bottom w:w="0" w:type="dxa"/>
              <w:right w:w="108" w:type="dxa"/>
            </w:tcMar>
            <w:vAlign w:val="center"/>
          </w:tcPr>
          <w:p w:rsidR="00A87A78" w:rsidRPr="00270A69" w:rsidRDefault="00270A69">
            <w:pPr>
              <w:widowControl/>
              <w:spacing w:beforeAutospacing="1" w:afterAutospacing="1"/>
              <w:rPr>
                <w:rFonts w:ascii="微软雅黑" w:eastAsia="微软雅黑" w:hAnsi="微软雅黑" w:cs="Times New Roman"/>
                <w:kern w:val="0"/>
                <w:szCs w:val="21"/>
                <w:lang w:bidi="ar"/>
              </w:rPr>
            </w:pPr>
            <w:r>
              <w:rPr>
                <w:rFonts w:ascii="微软雅黑" w:eastAsia="微软雅黑" w:hAnsi="微软雅黑" w:cs="Times New Roman" w:hint="eastAsia"/>
                <w:kern w:val="0"/>
                <w:szCs w:val="21"/>
                <w:lang w:bidi="ar"/>
              </w:rPr>
              <w:t>交通运输设备制造</w:t>
            </w:r>
          </w:p>
        </w:tc>
      </w:tr>
      <w:tr w:rsidR="00A87A78" w:rsidRPr="00270A69" w:rsidTr="00270A69">
        <w:trPr>
          <w:trHeight w:val="420"/>
        </w:trPr>
        <w:tc>
          <w:tcPr>
            <w:tcW w:w="1530" w:type="dxa"/>
            <w:shd w:val="clear" w:color="auto" w:fill="auto"/>
            <w:tcMar>
              <w:top w:w="0" w:type="dxa"/>
              <w:left w:w="108" w:type="dxa"/>
              <w:bottom w:w="0" w:type="dxa"/>
              <w:right w:w="108" w:type="dxa"/>
            </w:tcMar>
            <w:vAlign w:val="center"/>
          </w:tcPr>
          <w:p w:rsidR="00A87A78" w:rsidRPr="00270A69" w:rsidRDefault="00F068A1">
            <w:pPr>
              <w:widowControl/>
              <w:spacing w:beforeAutospacing="1" w:afterAutospacing="1"/>
              <w:rPr>
                <w:rFonts w:ascii="微软雅黑" w:eastAsia="微软雅黑" w:hAnsi="微软雅黑" w:cs="Times New Roman"/>
                <w:color w:val="C00000"/>
                <w:kern w:val="0"/>
                <w:szCs w:val="21"/>
                <w:lang w:bidi="ar"/>
              </w:rPr>
            </w:pPr>
            <w:r w:rsidRPr="00270A69">
              <w:rPr>
                <w:rFonts w:ascii="微软雅黑" w:eastAsia="微软雅黑" w:hAnsi="微软雅黑" w:cs="Times New Roman"/>
                <w:kern w:val="0"/>
                <w:szCs w:val="21"/>
                <w:lang w:bidi="ar"/>
              </w:rPr>
              <w:t>公布年份</w:t>
            </w:r>
          </w:p>
        </w:tc>
        <w:tc>
          <w:tcPr>
            <w:tcW w:w="2976" w:type="dxa"/>
            <w:gridSpan w:val="3"/>
            <w:shd w:val="clear" w:color="auto" w:fill="auto"/>
            <w:tcMar>
              <w:top w:w="0" w:type="dxa"/>
              <w:left w:w="108" w:type="dxa"/>
              <w:bottom w:w="0" w:type="dxa"/>
              <w:right w:w="108" w:type="dxa"/>
            </w:tcMar>
            <w:vAlign w:val="center"/>
          </w:tcPr>
          <w:p w:rsidR="00A87A78" w:rsidRPr="00270A69" w:rsidRDefault="00270A69">
            <w:pPr>
              <w:widowControl/>
              <w:spacing w:beforeAutospacing="1" w:afterAutospacing="1"/>
              <w:rPr>
                <w:rFonts w:ascii="微软雅黑" w:eastAsia="微软雅黑" w:hAnsi="微软雅黑" w:cs="Times New Roman"/>
                <w:color w:val="C00000"/>
                <w:kern w:val="0"/>
                <w:szCs w:val="21"/>
                <w:lang w:bidi="ar"/>
              </w:rPr>
            </w:pPr>
            <w:r w:rsidRPr="00270A69">
              <w:rPr>
                <w:rFonts w:ascii="微软雅黑" w:eastAsia="微软雅黑" w:hAnsi="微软雅黑" w:cs="Times New Roman" w:hint="eastAsia"/>
                <w:kern w:val="0"/>
                <w:szCs w:val="21"/>
                <w:lang w:bidi="ar"/>
              </w:rPr>
              <w:t>2019年</w:t>
            </w:r>
          </w:p>
        </w:tc>
        <w:tc>
          <w:tcPr>
            <w:tcW w:w="1869" w:type="dxa"/>
            <w:shd w:val="clear" w:color="auto" w:fill="auto"/>
            <w:tcMar>
              <w:top w:w="0" w:type="dxa"/>
              <w:left w:w="108" w:type="dxa"/>
              <w:bottom w:w="0" w:type="dxa"/>
              <w:right w:w="108" w:type="dxa"/>
            </w:tcMar>
            <w:vAlign w:val="center"/>
          </w:tcPr>
          <w:p w:rsidR="00A87A78" w:rsidRPr="00270A69" w:rsidRDefault="00A87A78">
            <w:pPr>
              <w:widowControl/>
              <w:spacing w:beforeAutospacing="1" w:afterAutospacing="1"/>
              <w:rPr>
                <w:rFonts w:ascii="微软雅黑" w:eastAsia="微软雅黑" w:hAnsi="微软雅黑" w:cs="Times New Roman"/>
                <w:kern w:val="0"/>
                <w:szCs w:val="21"/>
                <w:lang w:bidi="ar"/>
              </w:rPr>
            </w:pPr>
          </w:p>
        </w:tc>
        <w:tc>
          <w:tcPr>
            <w:tcW w:w="2391" w:type="dxa"/>
            <w:gridSpan w:val="2"/>
            <w:shd w:val="clear" w:color="auto" w:fill="auto"/>
            <w:tcMar>
              <w:top w:w="0" w:type="dxa"/>
              <w:left w:w="108" w:type="dxa"/>
              <w:bottom w:w="0" w:type="dxa"/>
              <w:right w:w="108" w:type="dxa"/>
            </w:tcMar>
            <w:vAlign w:val="center"/>
          </w:tcPr>
          <w:p w:rsidR="00A87A78" w:rsidRPr="00270A69" w:rsidRDefault="00A87A78">
            <w:pPr>
              <w:widowControl/>
              <w:spacing w:beforeAutospacing="1" w:afterAutospacing="1"/>
              <w:rPr>
                <w:rFonts w:ascii="微软雅黑" w:eastAsia="微软雅黑" w:hAnsi="微软雅黑" w:cs="Times New Roman"/>
                <w:kern w:val="0"/>
                <w:szCs w:val="21"/>
                <w:lang w:bidi="ar"/>
              </w:rPr>
            </w:pPr>
          </w:p>
        </w:tc>
      </w:tr>
      <w:tr w:rsidR="00A87A78" w:rsidRPr="00270A69" w:rsidTr="00270A69">
        <w:trPr>
          <w:trHeight w:val="420"/>
        </w:trPr>
        <w:tc>
          <w:tcPr>
            <w:tcW w:w="8766" w:type="dxa"/>
            <w:gridSpan w:val="7"/>
            <w:shd w:val="clear" w:color="auto" w:fill="auto"/>
            <w:tcMar>
              <w:top w:w="0" w:type="dxa"/>
              <w:left w:w="108" w:type="dxa"/>
              <w:bottom w:w="0" w:type="dxa"/>
              <w:right w:w="108" w:type="dxa"/>
            </w:tcMar>
            <w:vAlign w:val="center"/>
          </w:tcPr>
          <w:p w:rsidR="00A87A78" w:rsidRPr="00270A69" w:rsidRDefault="00F068A1">
            <w:pPr>
              <w:widowControl/>
              <w:spacing w:beforeAutospacing="1" w:afterAutospacing="1"/>
              <w:rPr>
                <w:rFonts w:ascii="微软雅黑" w:eastAsia="微软雅黑" w:hAnsi="微软雅黑" w:cs="Times New Roman"/>
              </w:rPr>
            </w:pPr>
            <w:r w:rsidRPr="00270A69">
              <w:rPr>
                <w:rFonts w:ascii="微软雅黑" w:eastAsia="微软雅黑" w:hAnsi="微软雅黑" w:cs="Times New Roman"/>
                <w:b/>
                <w:bCs/>
                <w:kern w:val="0"/>
                <w:sz w:val="24"/>
                <w:lang w:bidi="ar"/>
              </w:rPr>
              <w:t>二、使用有毒有害原料名称、数量、用途，排放有毒有害物质的名称、浓度和数量，危险废物的产生和处置情况，依法落实环境风险防控措施的情况</w:t>
            </w:r>
          </w:p>
        </w:tc>
      </w:tr>
      <w:tr w:rsidR="00A87A78" w:rsidRPr="00270A69" w:rsidTr="00270A69">
        <w:trPr>
          <w:trHeight w:val="420"/>
        </w:trPr>
        <w:tc>
          <w:tcPr>
            <w:tcW w:w="8766" w:type="dxa"/>
            <w:gridSpan w:val="7"/>
            <w:shd w:val="clear" w:color="auto" w:fill="auto"/>
            <w:tcMar>
              <w:top w:w="0" w:type="dxa"/>
              <w:left w:w="108" w:type="dxa"/>
              <w:bottom w:w="0" w:type="dxa"/>
              <w:right w:w="108" w:type="dxa"/>
            </w:tcMar>
            <w:vAlign w:val="center"/>
          </w:tcPr>
          <w:p w:rsidR="00A87A78" w:rsidRPr="00270A69" w:rsidRDefault="00F068A1">
            <w:pPr>
              <w:widowControl/>
              <w:spacing w:beforeAutospacing="1" w:afterAutospacing="1"/>
              <w:rPr>
                <w:rFonts w:ascii="微软雅黑" w:eastAsia="微软雅黑" w:hAnsi="微软雅黑" w:cs="Times New Roman"/>
                <w:b/>
                <w:bCs/>
              </w:rPr>
            </w:pPr>
            <w:r w:rsidRPr="00270A69">
              <w:rPr>
                <w:rFonts w:ascii="微软雅黑" w:eastAsia="微软雅黑" w:hAnsi="微软雅黑" w:cs="Times New Roman"/>
                <w:b/>
                <w:bCs/>
                <w:kern w:val="0"/>
                <w:szCs w:val="21"/>
                <w:lang w:bidi="ar"/>
              </w:rPr>
              <w:t>1、使用有毒有害原料名称、数量、用途</w:t>
            </w:r>
          </w:p>
        </w:tc>
      </w:tr>
      <w:tr w:rsidR="00A87A78" w:rsidRPr="00270A69" w:rsidTr="00270A69">
        <w:trPr>
          <w:trHeight w:val="420"/>
        </w:trPr>
        <w:tc>
          <w:tcPr>
            <w:tcW w:w="1530" w:type="dxa"/>
            <w:shd w:val="clear" w:color="auto" w:fill="auto"/>
            <w:tcMar>
              <w:top w:w="0" w:type="dxa"/>
              <w:left w:w="108" w:type="dxa"/>
              <w:bottom w:w="0" w:type="dxa"/>
              <w:right w:w="108" w:type="dxa"/>
            </w:tcMar>
            <w:vAlign w:val="center"/>
          </w:tcPr>
          <w:p w:rsidR="00A87A78" w:rsidRPr="00270A69" w:rsidRDefault="00F068A1">
            <w:pPr>
              <w:widowControl/>
              <w:spacing w:beforeAutospacing="1" w:afterAutospacing="1"/>
              <w:jc w:val="center"/>
              <w:rPr>
                <w:rFonts w:ascii="微软雅黑" w:eastAsia="微软雅黑" w:hAnsi="微软雅黑" w:cs="Times New Roman"/>
              </w:rPr>
            </w:pPr>
            <w:r w:rsidRPr="00270A69">
              <w:rPr>
                <w:rFonts w:ascii="微软雅黑" w:eastAsia="微软雅黑" w:hAnsi="微软雅黑" w:cs="Times New Roman"/>
                <w:kern w:val="0"/>
                <w:szCs w:val="21"/>
                <w:lang w:bidi="ar"/>
              </w:rPr>
              <w:t>种类</w:t>
            </w:r>
          </w:p>
        </w:tc>
        <w:tc>
          <w:tcPr>
            <w:tcW w:w="2645" w:type="dxa"/>
            <w:gridSpan w:val="2"/>
            <w:shd w:val="clear" w:color="auto" w:fill="auto"/>
            <w:tcMar>
              <w:top w:w="0" w:type="dxa"/>
              <w:left w:w="108" w:type="dxa"/>
              <w:bottom w:w="0" w:type="dxa"/>
              <w:right w:w="108" w:type="dxa"/>
            </w:tcMar>
            <w:vAlign w:val="center"/>
          </w:tcPr>
          <w:p w:rsidR="00A87A78" w:rsidRPr="00270A69" w:rsidRDefault="00F068A1">
            <w:pPr>
              <w:widowControl/>
              <w:spacing w:beforeAutospacing="1" w:afterAutospacing="1"/>
              <w:jc w:val="center"/>
              <w:rPr>
                <w:rFonts w:ascii="微软雅黑" w:eastAsia="微软雅黑" w:hAnsi="微软雅黑" w:cs="Times New Roman"/>
              </w:rPr>
            </w:pPr>
            <w:r w:rsidRPr="00270A69">
              <w:rPr>
                <w:rFonts w:ascii="微软雅黑" w:eastAsia="微软雅黑" w:hAnsi="微软雅黑" w:cs="Times New Roman"/>
                <w:kern w:val="0"/>
                <w:szCs w:val="21"/>
                <w:lang w:bidi="ar"/>
              </w:rPr>
              <w:t>名称</w:t>
            </w:r>
          </w:p>
        </w:tc>
        <w:tc>
          <w:tcPr>
            <w:tcW w:w="2284" w:type="dxa"/>
            <w:gridSpan w:val="3"/>
            <w:shd w:val="clear" w:color="auto" w:fill="auto"/>
            <w:tcMar>
              <w:top w:w="0" w:type="dxa"/>
              <w:left w:w="108" w:type="dxa"/>
              <w:bottom w:w="0" w:type="dxa"/>
              <w:right w:w="108" w:type="dxa"/>
            </w:tcMar>
            <w:vAlign w:val="center"/>
          </w:tcPr>
          <w:p w:rsidR="00A87A78" w:rsidRPr="00270A69" w:rsidRDefault="00F068A1">
            <w:pPr>
              <w:widowControl/>
              <w:spacing w:beforeAutospacing="1" w:afterAutospacing="1"/>
              <w:jc w:val="center"/>
              <w:rPr>
                <w:rFonts w:ascii="微软雅黑" w:eastAsia="微软雅黑" w:hAnsi="微软雅黑" w:cs="Times New Roman"/>
              </w:rPr>
            </w:pPr>
            <w:r w:rsidRPr="00270A69">
              <w:rPr>
                <w:rFonts w:ascii="微软雅黑" w:eastAsia="微软雅黑" w:hAnsi="微软雅黑" w:cs="Times New Roman" w:hint="eastAsia"/>
                <w:kern w:val="0"/>
                <w:szCs w:val="21"/>
                <w:lang w:bidi="ar"/>
              </w:rPr>
              <w:t>年使用</w:t>
            </w:r>
            <w:r w:rsidRPr="00270A69">
              <w:rPr>
                <w:rFonts w:ascii="微软雅黑" w:eastAsia="微软雅黑" w:hAnsi="微软雅黑" w:cs="Times New Roman"/>
                <w:kern w:val="0"/>
                <w:szCs w:val="21"/>
                <w:lang w:bidi="ar"/>
              </w:rPr>
              <w:t>量</w:t>
            </w:r>
            <w:r w:rsidRPr="00270A69">
              <w:rPr>
                <w:rFonts w:ascii="微软雅黑" w:eastAsia="微软雅黑" w:hAnsi="微软雅黑" w:cs="Times New Roman" w:hint="eastAsia"/>
                <w:kern w:val="0"/>
                <w:szCs w:val="21"/>
                <w:lang w:bidi="ar"/>
              </w:rPr>
              <w:t>（吨/年）</w:t>
            </w:r>
          </w:p>
        </w:tc>
        <w:tc>
          <w:tcPr>
            <w:tcW w:w="2307" w:type="dxa"/>
            <w:shd w:val="clear" w:color="auto" w:fill="auto"/>
            <w:tcMar>
              <w:top w:w="0" w:type="dxa"/>
              <w:left w:w="108" w:type="dxa"/>
              <w:bottom w:w="0" w:type="dxa"/>
              <w:right w:w="108" w:type="dxa"/>
            </w:tcMar>
            <w:vAlign w:val="center"/>
          </w:tcPr>
          <w:p w:rsidR="00A87A78" w:rsidRPr="00270A69" w:rsidRDefault="00F068A1">
            <w:pPr>
              <w:widowControl/>
              <w:spacing w:beforeAutospacing="1" w:afterAutospacing="1"/>
              <w:jc w:val="center"/>
              <w:rPr>
                <w:rFonts w:ascii="微软雅黑" w:eastAsia="微软雅黑" w:hAnsi="微软雅黑" w:cs="Times New Roman"/>
              </w:rPr>
            </w:pPr>
            <w:r w:rsidRPr="00270A69">
              <w:rPr>
                <w:rFonts w:ascii="微软雅黑" w:eastAsia="微软雅黑" w:hAnsi="微软雅黑" w:cs="Times New Roman"/>
                <w:kern w:val="0"/>
                <w:szCs w:val="21"/>
                <w:lang w:bidi="ar"/>
              </w:rPr>
              <w:t>用途</w:t>
            </w:r>
          </w:p>
        </w:tc>
      </w:tr>
      <w:tr w:rsidR="00655253" w:rsidRPr="00270A69" w:rsidTr="00270A69">
        <w:trPr>
          <w:trHeight w:val="420"/>
        </w:trPr>
        <w:tc>
          <w:tcPr>
            <w:tcW w:w="1530" w:type="dxa"/>
            <w:vMerge w:val="restart"/>
            <w:shd w:val="clear" w:color="auto" w:fill="auto"/>
            <w:tcMar>
              <w:top w:w="0" w:type="dxa"/>
              <w:left w:w="108" w:type="dxa"/>
              <w:bottom w:w="0" w:type="dxa"/>
              <w:right w:w="108" w:type="dxa"/>
            </w:tcMar>
            <w:vAlign w:val="center"/>
          </w:tcPr>
          <w:p w:rsidR="00655253" w:rsidRPr="00270A69" w:rsidRDefault="00655253">
            <w:pPr>
              <w:pStyle w:val="a0"/>
              <w:jc w:val="center"/>
              <w:rPr>
                <w:rFonts w:ascii="微软雅黑" w:eastAsia="微软雅黑" w:hAnsi="微软雅黑"/>
              </w:rPr>
            </w:pPr>
            <w:r w:rsidRPr="00270A69">
              <w:rPr>
                <w:rFonts w:ascii="微软雅黑" w:eastAsia="微软雅黑" w:hAnsi="微软雅黑"/>
              </w:rPr>
              <w:t>使用</w:t>
            </w:r>
            <w:r w:rsidRPr="00270A69">
              <w:rPr>
                <w:rFonts w:ascii="微软雅黑" w:eastAsia="微软雅黑" w:hAnsi="微软雅黑" w:hint="eastAsia"/>
              </w:rPr>
              <w:t>的</w:t>
            </w:r>
            <w:r w:rsidRPr="00270A69">
              <w:rPr>
                <w:rFonts w:ascii="微软雅黑" w:eastAsia="微软雅黑" w:hAnsi="微软雅黑"/>
              </w:rPr>
              <w:t>有毒有害原料</w:t>
            </w:r>
          </w:p>
        </w:tc>
        <w:tc>
          <w:tcPr>
            <w:tcW w:w="2645" w:type="dxa"/>
            <w:gridSpan w:val="2"/>
            <w:shd w:val="clear" w:color="auto" w:fill="auto"/>
            <w:tcMar>
              <w:top w:w="0" w:type="dxa"/>
              <w:left w:w="108" w:type="dxa"/>
              <w:bottom w:w="0" w:type="dxa"/>
              <w:right w:w="108" w:type="dxa"/>
            </w:tcMar>
            <w:vAlign w:val="center"/>
          </w:tcPr>
          <w:p w:rsidR="00655253" w:rsidRPr="00270A69" w:rsidRDefault="00655253">
            <w:pPr>
              <w:pStyle w:val="a0"/>
              <w:jc w:val="center"/>
              <w:rPr>
                <w:rFonts w:ascii="微软雅黑" w:eastAsia="微软雅黑" w:hAnsi="微软雅黑"/>
              </w:rPr>
            </w:pPr>
            <w:r>
              <w:rPr>
                <w:rFonts w:ascii="微软雅黑" w:eastAsia="微软雅黑" w:hAnsi="微软雅黑" w:hint="eastAsia"/>
              </w:rPr>
              <w:t>油漆</w:t>
            </w:r>
          </w:p>
        </w:tc>
        <w:tc>
          <w:tcPr>
            <w:tcW w:w="2284" w:type="dxa"/>
            <w:gridSpan w:val="3"/>
            <w:shd w:val="clear" w:color="auto" w:fill="auto"/>
            <w:tcMar>
              <w:top w:w="0" w:type="dxa"/>
              <w:left w:w="108" w:type="dxa"/>
              <w:bottom w:w="0" w:type="dxa"/>
              <w:right w:w="108" w:type="dxa"/>
            </w:tcMar>
            <w:vAlign w:val="center"/>
          </w:tcPr>
          <w:p w:rsidR="00655253" w:rsidRPr="00270A69" w:rsidRDefault="00655253">
            <w:pPr>
              <w:widowControl/>
              <w:jc w:val="center"/>
              <w:textAlignment w:val="center"/>
              <w:rPr>
                <w:rFonts w:ascii="微软雅黑" w:eastAsia="微软雅黑" w:hAnsi="微软雅黑" w:cs="Times New Roman"/>
                <w:sz w:val="22"/>
                <w:szCs w:val="22"/>
              </w:rPr>
            </w:pPr>
            <w:r>
              <w:rPr>
                <w:rFonts w:ascii="微软雅黑" w:eastAsia="微软雅黑" w:hAnsi="微软雅黑" w:cs="Times New Roman" w:hint="eastAsia"/>
                <w:kern w:val="0"/>
                <w:sz w:val="22"/>
                <w:szCs w:val="22"/>
                <w:lang w:bidi="ar"/>
              </w:rPr>
              <w:t>158</w:t>
            </w:r>
            <w:bookmarkStart w:id="0" w:name="_GoBack"/>
            <w:bookmarkEnd w:id="0"/>
            <w:r>
              <w:rPr>
                <w:rFonts w:ascii="微软雅黑" w:eastAsia="微软雅黑" w:hAnsi="微软雅黑" w:cs="Times New Roman"/>
                <w:kern w:val="0"/>
                <w:sz w:val="22"/>
                <w:szCs w:val="22"/>
                <w:lang w:bidi="ar"/>
              </w:rPr>
              <w:t>.</w:t>
            </w:r>
            <w:r>
              <w:rPr>
                <w:rFonts w:ascii="微软雅黑" w:eastAsia="微软雅黑" w:hAnsi="微软雅黑" w:cs="Times New Roman" w:hint="eastAsia"/>
                <w:kern w:val="0"/>
                <w:sz w:val="22"/>
                <w:szCs w:val="22"/>
                <w:lang w:bidi="ar"/>
              </w:rPr>
              <w:t>0</w:t>
            </w:r>
            <w:r>
              <w:rPr>
                <w:rFonts w:ascii="微软雅黑" w:eastAsia="微软雅黑" w:hAnsi="微软雅黑" w:cs="Times New Roman"/>
                <w:kern w:val="0"/>
                <w:sz w:val="22"/>
                <w:szCs w:val="22"/>
                <w:lang w:bidi="ar"/>
              </w:rPr>
              <w:t>65</w:t>
            </w:r>
            <w:r w:rsidRPr="00270A69">
              <w:rPr>
                <w:rFonts w:ascii="微软雅黑" w:eastAsia="微软雅黑" w:hAnsi="微软雅黑" w:cs="Times New Roman"/>
                <w:kern w:val="0"/>
                <w:sz w:val="22"/>
                <w:szCs w:val="22"/>
                <w:lang w:bidi="ar"/>
              </w:rPr>
              <w:t xml:space="preserve"> </w:t>
            </w:r>
          </w:p>
        </w:tc>
        <w:tc>
          <w:tcPr>
            <w:tcW w:w="2307" w:type="dxa"/>
            <w:shd w:val="clear" w:color="auto" w:fill="auto"/>
            <w:tcMar>
              <w:top w:w="0" w:type="dxa"/>
              <w:left w:w="108" w:type="dxa"/>
              <w:bottom w:w="0" w:type="dxa"/>
              <w:right w:w="108" w:type="dxa"/>
            </w:tcMar>
            <w:vAlign w:val="center"/>
          </w:tcPr>
          <w:p w:rsidR="00655253" w:rsidRPr="00270A69" w:rsidRDefault="00655253">
            <w:pPr>
              <w:pStyle w:val="a0"/>
              <w:jc w:val="center"/>
              <w:rPr>
                <w:rFonts w:ascii="微软雅黑" w:eastAsia="微软雅黑" w:hAnsi="微软雅黑"/>
              </w:rPr>
            </w:pPr>
            <w:r>
              <w:rPr>
                <w:rFonts w:ascii="微软雅黑" w:eastAsia="微软雅黑" w:hAnsi="微软雅黑" w:hint="eastAsia"/>
              </w:rPr>
              <w:t>喷涂</w:t>
            </w:r>
          </w:p>
        </w:tc>
      </w:tr>
      <w:tr w:rsidR="00655253" w:rsidRPr="00270A69" w:rsidTr="00270A69">
        <w:trPr>
          <w:trHeight w:val="420"/>
        </w:trPr>
        <w:tc>
          <w:tcPr>
            <w:tcW w:w="1530" w:type="dxa"/>
            <w:vMerge/>
            <w:shd w:val="clear" w:color="auto" w:fill="auto"/>
            <w:tcMar>
              <w:top w:w="0" w:type="dxa"/>
              <w:left w:w="108" w:type="dxa"/>
              <w:bottom w:w="0" w:type="dxa"/>
              <w:right w:w="108" w:type="dxa"/>
            </w:tcMar>
            <w:vAlign w:val="center"/>
          </w:tcPr>
          <w:p w:rsidR="00655253" w:rsidRPr="00270A69" w:rsidRDefault="00655253">
            <w:pPr>
              <w:pStyle w:val="a0"/>
              <w:jc w:val="center"/>
              <w:rPr>
                <w:rFonts w:ascii="微软雅黑" w:eastAsia="微软雅黑" w:hAnsi="微软雅黑"/>
              </w:rPr>
            </w:pPr>
          </w:p>
        </w:tc>
        <w:tc>
          <w:tcPr>
            <w:tcW w:w="2645" w:type="dxa"/>
            <w:gridSpan w:val="2"/>
            <w:shd w:val="clear" w:color="auto" w:fill="auto"/>
            <w:tcMar>
              <w:top w:w="0" w:type="dxa"/>
              <w:left w:w="108" w:type="dxa"/>
              <w:bottom w:w="0" w:type="dxa"/>
              <w:right w:w="108" w:type="dxa"/>
            </w:tcMar>
            <w:vAlign w:val="center"/>
          </w:tcPr>
          <w:p w:rsidR="00655253" w:rsidRPr="00270A69" w:rsidRDefault="00655253">
            <w:pPr>
              <w:pStyle w:val="a0"/>
              <w:jc w:val="center"/>
              <w:rPr>
                <w:rFonts w:ascii="微软雅黑" w:eastAsia="微软雅黑" w:hAnsi="微软雅黑"/>
              </w:rPr>
            </w:pPr>
            <w:r>
              <w:rPr>
                <w:rFonts w:ascii="微软雅黑" w:eastAsia="微软雅黑" w:hAnsi="微软雅黑" w:hint="eastAsia"/>
              </w:rPr>
              <w:t>固化剂</w:t>
            </w:r>
          </w:p>
        </w:tc>
        <w:tc>
          <w:tcPr>
            <w:tcW w:w="2284" w:type="dxa"/>
            <w:gridSpan w:val="3"/>
            <w:shd w:val="clear" w:color="auto" w:fill="auto"/>
            <w:tcMar>
              <w:top w:w="0" w:type="dxa"/>
              <w:left w:w="108" w:type="dxa"/>
              <w:bottom w:w="0" w:type="dxa"/>
              <w:right w:w="108" w:type="dxa"/>
            </w:tcMar>
            <w:vAlign w:val="center"/>
          </w:tcPr>
          <w:p w:rsidR="00655253" w:rsidRPr="00270A69" w:rsidRDefault="00655253">
            <w:pPr>
              <w:widowControl/>
              <w:jc w:val="center"/>
              <w:textAlignment w:val="center"/>
              <w:rPr>
                <w:rFonts w:ascii="微软雅黑" w:eastAsia="微软雅黑" w:hAnsi="微软雅黑" w:cs="Times New Roman"/>
                <w:sz w:val="22"/>
                <w:szCs w:val="22"/>
              </w:rPr>
            </w:pPr>
            <w:r>
              <w:rPr>
                <w:rFonts w:ascii="微软雅黑" w:eastAsia="微软雅黑" w:hAnsi="微软雅黑" w:cs="Times New Roman"/>
                <w:kern w:val="0"/>
                <w:sz w:val="22"/>
                <w:szCs w:val="22"/>
                <w:lang w:bidi="ar"/>
              </w:rPr>
              <w:t>34.897</w:t>
            </w:r>
            <w:r w:rsidRPr="00270A69">
              <w:rPr>
                <w:rFonts w:ascii="微软雅黑" w:eastAsia="微软雅黑" w:hAnsi="微软雅黑" w:cs="Times New Roman"/>
                <w:kern w:val="0"/>
                <w:sz w:val="22"/>
                <w:szCs w:val="22"/>
                <w:lang w:bidi="ar"/>
              </w:rPr>
              <w:t xml:space="preserve"> </w:t>
            </w:r>
          </w:p>
        </w:tc>
        <w:tc>
          <w:tcPr>
            <w:tcW w:w="2307" w:type="dxa"/>
            <w:shd w:val="clear" w:color="auto" w:fill="auto"/>
            <w:tcMar>
              <w:top w:w="0" w:type="dxa"/>
              <w:left w:w="108" w:type="dxa"/>
              <w:bottom w:w="0" w:type="dxa"/>
              <w:right w:w="108" w:type="dxa"/>
            </w:tcMar>
            <w:vAlign w:val="center"/>
          </w:tcPr>
          <w:p w:rsidR="00655253" w:rsidRPr="00270A69" w:rsidRDefault="00655253">
            <w:pPr>
              <w:pStyle w:val="a0"/>
              <w:jc w:val="center"/>
              <w:rPr>
                <w:rFonts w:ascii="微软雅黑" w:eastAsia="微软雅黑" w:hAnsi="微软雅黑"/>
              </w:rPr>
            </w:pPr>
            <w:r>
              <w:rPr>
                <w:rFonts w:ascii="微软雅黑" w:eastAsia="微软雅黑" w:hAnsi="微软雅黑" w:hint="eastAsia"/>
              </w:rPr>
              <w:t>喷涂</w:t>
            </w:r>
          </w:p>
        </w:tc>
      </w:tr>
      <w:tr w:rsidR="00655253" w:rsidRPr="00270A69" w:rsidTr="00270A69">
        <w:trPr>
          <w:trHeight w:val="420"/>
        </w:trPr>
        <w:tc>
          <w:tcPr>
            <w:tcW w:w="1530" w:type="dxa"/>
            <w:vMerge/>
            <w:shd w:val="clear" w:color="auto" w:fill="auto"/>
            <w:tcMar>
              <w:top w:w="0" w:type="dxa"/>
              <w:left w:w="108" w:type="dxa"/>
              <w:bottom w:w="0" w:type="dxa"/>
              <w:right w:w="108" w:type="dxa"/>
            </w:tcMar>
            <w:vAlign w:val="center"/>
          </w:tcPr>
          <w:p w:rsidR="00655253" w:rsidRPr="00270A69" w:rsidRDefault="00655253">
            <w:pPr>
              <w:pStyle w:val="a0"/>
              <w:jc w:val="center"/>
              <w:rPr>
                <w:rFonts w:ascii="微软雅黑" w:eastAsia="微软雅黑" w:hAnsi="微软雅黑"/>
              </w:rPr>
            </w:pPr>
          </w:p>
        </w:tc>
        <w:tc>
          <w:tcPr>
            <w:tcW w:w="2645" w:type="dxa"/>
            <w:gridSpan w:val="2"/>
            <w:shd w:val="clear" w:color="auto" w:fill="auto"/>
            <w:tcMar>
              <w:top w:w="0" w:type="dxa"/>
              <w:left w:w="108" w:type="dxa"/>
              <w:bottom w:w="0" w:type="dxa"/>
              <w:right w:w="108" w:type="dxa"/>
            </w:tcMar>
            <w:vAlign w:val="center"/>
          </w:tcPr>
          <w:p w:rsidR="00655253" w:rsidRDefault="00655253">
            <w:pPr>
              <w:pStyle w:val="a0"/>
              <w:jc w:val="center"/>
              <w:rPr>
                <w:rFonts w:ascii="微软雅黑" w:eastAsia="微软雅黑" w:hAnsi="微软雅黑"/>
              </w:rPr>
            </w:pPr>
            <w:r>
              <w:rPr>
                <w:rFonts w:ascii="微软雅黑" w:eastAsia="微软雅黑" w:hAnsi="微软雅黑" w:hint="eastAsia"/>
              </w:rPr>
              <w:t>天那水</w:t>
            </w:r>
          </w:p>
        </w:tc>
        <w:tc>
          <w:tcPr>
            <w:tcW w:w="2284" w:type="dxa"/>
            <w:gridSpan w:val="3"/>
            <w:shd w:val="clear" w:color="auto" w:fill="auto"/>
            <w:tcMar>
              <w:top w:w="0" w:type="dxa"/>
              <w:left w:w="108" w:type="dxa"/>
              <w:bottom w:w="0" w:type="dxa"/>
              <w:right w:w="108" w:type="dxa"/>
            </w:tcMar>
            <w:vAlign w:val="center"/>
          </w:tcPr>
          <w:p w:rsidR="00655253" w:rsidRDefault="00655253">
            <w:pPr>
              <w:widowControl/>
              <w:jc w:val="center"/>
              <w:textAlignment w:val="center"/>
              <w:rPr>
                <w:rFonts w:ascii="微软雅黑" w:eastAsia="微软雅黑" w:hAnsi="微软雅黑" w:cs="Times New Roman"/>
                <w:kern w:val="0"/>
                <w:sz w:val="22"/>
                <w:szCs w:val="22"/>
                <w:lang w:bidi="ar"/>
              </w:rPr>
            </w:pPr>
            <w:r>
              <w:rPr>
                <w:rFonts w:ascii="微软雅黑" w:eastAsia="微软雅黑" w:hAnsi="微软雅黑" w:cs="Times New Roman" w:hint="eastAsia"/>
                <w:kern w:val="0"/>
                <w:sz w:val="22"/>
                <w:szCs w:val="22"/>
                <w:lang w:bidi="ar"/>
              </w:rPr>
              <w:t>1</w:t>
            </w:r>
            <w:r>
              <w:rPr>
                <w:rFonts w:ascii="微软雅黑" w:eastAsia="微软雅黑" w:hAnsi="微软雅黑" w:cs="Times New Roman"/>
                <w:kern w:val="0"/>
                <w:sz w:val="22"/>
                <w:szCs w:val="22"/>
                <w:lang w:bidi="ar"/>
              </w:rPr>
              <w:t>5.093</w:t>
            </w:r>
          </w:p>
        </w:tc>
        <w:tc>
          <w:tcPr>
            <w:tcW w:w="2307" w:type="dxa"/>
            <w:shd w:val="clear" w:color="auto" w:fill="auto"/>
            <w:tcMar>
              <w:top w:w="0" w:type="dxa"/>
              <w:left w:w="108" w:type="dxa"/>
              <w:bottom w:w="0" w:type="dxa"/>
              <w:right w:w="108" w:type="dxa"/>
            </w:tcMar>
            <w:vAlign w:val="center"/>
          </w:tcPr>
          <w:p w:rsidR="00655253" w:rsidRDefault="00655253">
            <w:pPr>
              <w:pStyle w:val="a0"/>
              <w:jc w:val="center"/>
              <w:rPr>
                <w:rFonts w:ascii="微软雅黑" w:eastAsia="微软雅黑" w:hAnsi="微软雅黑"/>
              </w:rPr>
            </w:pPr>
            <w:r>
              <w:rPr>
                <w:rFonts w:ascii="微软雅黑" w:eastAsia="微软雅黑" w:hAnsi="微软雅黑" w:hint="eastAsia"/>
              </w:rPr>
              <w:t>喷涂</w:t>
            </w:r>
          </w:p>
        </w:tc>
      </w:tr>
      <w:tr w:rsidR="00A87A78" w:rsidRPr="00270A69" w:rsidTr="00270A69">
        <w:trPr>
          <w:trHeight w:val="420"/>
        </w:trPr>
        <w:tc>
          <w:tcPr>
            <w:tcW w:w="8766" w:type="dxa"/>
            <w:gridSpan w:val="7"/>
            <w:shd w:val="clear" w:color="auto" w:fill="auto"/>
            <w:tcMar>
              <w:top w:w="0" w:type="dxa"/>
              <w:left w:w="108" w:type="dxa"/>
              <w:bottom w:w="0" w:type="dxa"/>
              <w:right w:w="108" w:type="dxa"/>
            </w:tcMar>
            <w:vAlign w:val="center"/>
          </w:tcPr>
          <w:p w:rsidR="00A87A78" w:rsidRPr="00270A69" w:rsidRDefault="00F068A1">
            <w:pPr>
              <w:widowControl/>
              <w:spacing w:beforeAutospacing="1" w:afterAutospacing="1"/>
              <w:rPr>
                <w:rFonts w:ascii="微软雅黑" w:eastAsia="微软雅黑" w:hAnsi="微软雅黑" w:cs="Times New Roman"/>
                <w:b/>
                <w:bCs/>
              </w:rPr>
            </w:pPr>
            <w:r w:rsidRPr="00270A69">
              <w:rPr>
                <w:rFonts w:ascii="微软雅黑" w:eastAsia="微软雅黑" w:hAnsi="微软雅黑" w:cs="Times New Roman"/>
                <w:b/>
                <w:bCs/>
                <w:kern w:val="0"/>
                <w:szCs w:val="21"/>
                <w:lang w:bidi="ar"/>
              </w:rPr>
              <w:t>2、有毒有害物质排放浓度及数量</w:t>
            </w:r>
          </w:p>
        </w:tc>
      </w:tr>
      <w:tr w:rsidR="00A87A78" w:rsidRPr="00270A69" w:rsidTr="00270A69">
        <w:trPr>
          <w:trHeight w:val="420"/>
        </w:trPr>
        <w:tc>
          <w:tcPr>
            <w:tcW w:w="1530" w:type="dxa"/>
            <w:shd w:val="clear" w:color="auto" w:fill="auto"/>
            <w:tcMar>
              <w:top w:w="0" w:type="dxa"/>
              <w:left w:w="108" w:type="dxa"/>
              <w:bottom w:w="0" w:type="dxa"/>
              <w:right w:w="108" w:type="dxa"/>
            </w:tcMar>
            <w:vAlign w:val="center"/>
          </w:tcPr>
          <w:p w:rsidR="00A87A78" w:rsidRPr="00270A69" w:rsidRDefault="00F068A1">
            <w:pPr>
              <w:widowControl/>
              <w:spacing w:beforeAutospacing="1" w:afterAutospacing="1"/>
              <w:jc w:val="center"/>
              <w:rPr>
                <w:rFonts w:ascii="微软雅黑" w:eastAsia="微软雅黑" w:hAnsi="微软雅黑" w:cs="Times New Roman"/>
              </w:rPr>
            </w:pPr>
            <w:r w:rsidRPr="00270A69">
              <w:rPr>
                <w:rFonts w:ascii="微软雅黑" w:eastAsia="微软雅黑" w:hAnsi="微软雅黑" w:cs="Times New Roman"/>
                <w:kern w:val="0"/>
                <w:szCs w:val="21"/>
                <w:lang w:bidi="ar"/>
              </w:rPr>
              <w:t>种类</w:t>
            </w:r>
          </w:p>
        </w:tc>
        <w:tc>
          <w:tcPr>
            <w:tcW w:w="2645" w:type="dxa"/>
            <w:gridSpan w:val="2"/>
            <w:shd w:val="clear" w:color="auto" w:fill="auto"/>
            <w:tcMar>
              <w:top w:w="0" w:type="dxa"/>
              <w:left w:w="108" w:type="dxa"/>
              <w:bottom w:w="0" w:type="dxa"/>
              <w:right w:w="108" w:type="dxa"/>
            </w:tcMar>
            <w:vAlign w:val="center"/>
          </w:tcPr>
          <w:p w:rsidR="00A87A78" w:rsidRPr="00270A69" w:rsidRDefault="00F068A1">
            <w:pPr>
              <w:widowControl/>
              <w:spacing w:beforeAutospacing="1" w:afterAutospacing="1"/>
              <w:jc w:val="center"/>
              <w:rPr>
                <w:rFonts w:ascii="微软雅黑" w:eastAsia="微软雅黑" w:hAnsi="微软雅黑" w:cs="Times New Roman"/>
              </w:rPr>
            </w:pPr>
            <w:r w:rsidRPr="00270A69">
              <w:rPr>
                <w:rFonts w:ascii="微软雅黑" w:eastAsia="微软雅黑" w:hAnsi="微软雅黑" w:cs="Times New Roman"/>
                <w:kern w:val="0"/>
                <w:szCs w:val="21"/>
                <w:lang w:bidi="ar"/>
              </w:rPr>
              <w:t>污染物名称</w:t>
            </w:r>
          </w:p>
        </w:tc>
        <w:tc>
          <w:tcPr>
            <w:tcW w:w="2200" w:type="dxa"/>
            <w:gridSpan w:val="2"/>
            <w:shd w:val="clear" w:color="auto" w:fill="auto"/>
            <w:tcMar>
              <w:top w:w="0" w:type="dxa"/>
              <w:left w:w="108" w:type="dxa"/>
              <w:bottom w:w="0" w:type="dxa"/>
              <w:right w:w="108" w:type="dxa"/>
            </w:tcMar>
            <w:vAlign w:val="center"/>
          </w:tcPr>
          <w:p w:rsidR="00A87A78" w:rsidRPr="00270A69" w:rsidRDefault="00F068A1">
            <w:pPr>
              <w:widowControl/>
              <w:spacing w:beforeAutospacing="1" w:afterAutospacing="1"/>
              <w:jc w:val="center"/>
              <w:rPr>
                <w:rFonts w:ascii="微软雅黑" w:eastAsia="微软雅黑" w:hAnsi="微软雅黑" w:cs="Times New Roman"/>
              </w:rPr>
            </w:pPr>
            <w:r w:rsidRPr="00270A69">
              <w:rPr>
                <w:rFonts w:ascii="微软雅黑" w:eastAsia="微软雅黑" w:hAnsi="微软雅黑" w:cs="Times New Roman"/>
                <w:kern w:val="0"/>
                <w:szCs w:val="21"/>
                <w:lang w:bidi="ar"/>
              </w:rPr>
              <w:t>排放总量限值（吨/年）</w:t>
            </w:r>
          </w:p>
        </w:tc>
        <w:tc>
          <w:tcPr>
            <w:tcW w:w="2391" w:type="dxa"/>
            <w:gridSpan w:val="2"/>
            <w:shd w:val="clear" w:color="auto" w:fill="auto"/>
            <w:tcMar>
              <w:top w:w="0" w:type="dxa"/>
              <w:left w:w="108" w:type="dxa"/>
              <w:bottom w:w="0" w:type="dxa"/>
              <w:right w:w="108" w:type="dxa"/>
            </w:tcMar>
            <w:vAlign w:val="center"/>
          </w:tcPr>
          <w:p w:rsidR="00A87A78" w:rsidRPr="00270A69" w:rsidRDefault="00F068A1">
            <w:pPr>
              <w:widowControl/>
              <w:spacing w:beforeAutospacing="1" w:afterAutospacing="1"/>
              <w:jc w:val="center"/>
              <w:rPr>
                <w:rFonts w:ascii="微软雅黑" w:eastAsia="微软雅黑" w:hAnsi="微软雅黑" w:cs="Times New Roman"/>
              </w:rPr>
            </w:pPr>
            <w:r w:rsidRPr="00270A69">
              <w:rPr>
                <w:rFonts w:ascii="微软雅黑" w:eastAsia="微软雅黑" w:hAnsi="微软雅黑" w:cs="Times New Roman"/>
                <w:kern w:val="0"/>
                <w:szCs w:val="21"/>
                <w:lang w:bidi="ar"/>
              </w:rPr>
              <w:t>201</w:t>
            </w:r>
            <w:r w:rsidRPr="00270A69">
              <w:rPr>
                <w:rFonts w:ascii="微软雅黑" w:eastAsia="微软雅黑" w:hAnsi="微软雅黑" w:cs="Times New Roman" w:hint="eastAsia"/>
                <w:kern w:val="0"/>
                <w:szCs w:val="21"/>
                <w:lang w:bidi="ar"/>
              </w:rPr>
              <w:t>9</w:t>
            </w:r>
            <w:r w:rsidRPr="00270A69">
              <w:rPr>
                <w:rFonts w:ascii="微软雅黑" w:eastAsia="微软雅黑" w:hAnsi="微软雅黑" w:cs="Times New Roman"/>
                <w:kern w:val="0"/>
                <w:szCs w:val="21"/>
                <w:lang w:bidi="ar"/>
              </w:rPr>
              <w:t>年排放量（吨/年）</w:t>
            </w:r>
          </w:p>
        </w:tc>
      </w:tr>
      <w:tr w:rsidR="00A87A78" w:rsidRPr="00270A69" w:rsidTr="00270A69">
        <w:trPr>
          <w:trHeight w:val="420"/>
        </w:trPr>
        <w:tc>
          <w:tcPr>
            <w:tcW w:w="1530" w:type="dxa"/>
            <w:vMerge w:val="restart"/>
            <w:shd w:val="clear" w:color="auto" w:fill="auto"/>
            <w:tcMar>
              <w:top w:w="0" w:type="dxa"/>
              <w:left w:w="108" w:type="dxa"/>
              <w:bottom w:w="0" w:type="dxa"/>
              <w:right w:w="108" w:type="dxa"/>
            </w:tcMar>
            <w:vAlign w:val="center"/>
          </w:tcPr>
          <w:p w:rsidR="00A87A78" w:rsidRPr="00270A69" w:rsidRDefault="00F068A1">
            <w:pPr>
              <w:widowControl/>
              <w:spacing w:beforeAutospacing="1" w:afterAutospacing="1"/>
              <w:jc w:val="center"/>
              <w:rPr>
                <w:rFonts w:ascii="微软雅黑" w:eastAsia="微软雅黑" w:hAnsi="微软雅黑" w:cs="Times New Roman"/>
              </w:rPr>
            </w:pPr>
            <w:r w:rsidRPr="00270A69">
              <w:rPr>
                <w:rFonts w:ascii="微软雅黑" w:eastAsia="微软雅黑" w:hAnsi="微软雅黑" w:cs="Times New Roman"/>
                <w:kern w:val="0"/>
                <w:szCs w:val="21"/>
                <w:lang w:bidi="ar"/>
              </w:rPr>
              <w:t>废水</w:t>
            </w:r>
          </w:p>
        </w:tc>
        <w:tc>
          <w:tcPr>
            <w:tcW w:w="2645" w:type="dxa"/>
            <w:gridSpan w:val="2"/>
            <w:shd w:val="clear" w:color="auto" w:fill="auto"/>
            <w:tcMar>
              <w:top w:w="0" w:type="dxa"/>
              <w:left w:w="108" w:type="dxa"/>
              <w:bottom w:w="0" w:type="dxa"/>
              <w:right w:w="108" w:type="dxa"/>
            </w:tcMar>
            <w:vAlign w:val="center"/>
          </w:tcPr>
          <w:p w:rsidR="00A87A78" w:rsidRPr="00270A69" w:rsidRDefault="00F068A1">
            <w:pPr>
              <w:widowControl/>
              <w:jc w:val="center"/>
              <w:textAlignment w:val="center"/>
              <w:rPr>
                <w:rFonts w:ascii="微软雅黑" w:eastAsia="微软雅黑" w:hAnsi="微软雅黑" w:cs="Times New Roman"/>
                <w:szCs w:val="21"/>
              </w:rPr>
            </w:pPr>
            <w:proofErr w:type="spellStart"/>
            <w:r w:rsidRPr="00270A69">
              <w:rPr>
                <w:rStyle w:val="font31"/>
                <w:rFonts w:ascii="微软雅黑" w:eastAsia="微软雅黑" w:hAnsi="微软雅黑"/>
                <w:color w:val="auto"/>
                <w:lang w:bidi="ar"/>
              </w:rPr>
              <w:t>COD</w:t>
            </w:r>
            <w:r w:rsidRPr="00270A69">
              <w:rPr>
                <w:rStyle w:val="font11"/>
                <w:rFonts w:ascii="微软雅黑" w:eastAsia="微软雅黑" w:hAnsi="微软雅黑"/>
                <w:color w:val="auto"/>
                <w:lang w:bidi="ar"/>
              </w:rPr>
              <w:t>Cr</w:t>
            </w:r>
            <w:proofErr w:type="spellEnd"/>
          </w:p>
        </w:tc>
        <w:tc>
          <w:tcPr>
            <w:tcW w:w="2200" w:type="dxa"/>
            <w:gridSpan w:val="2"/>
            <w:shd w:val="clear" w:color="auto" w:fill="auto"/>
            <w:tcMar>
              <w:top w:w="0" w:type="dxa"/>
              <w:left w:w="108" w:type="dxa"/>
              <w:bottom w:w="0" w:type="dxa"/>
              <w:right w:w="108" w:type="dxa"/>
            </w:tcMar>
            <w:vAlign w:val="center"/>
          </w:tcPr>
          <w:p w:rsidR="00A87A78" w:rsidRPr="00270A69" w:rsidRDefault="00F068A1">
            <w:pPr>
              <w:pStyle w:val="a7"/>
              <w:adjustRightInd w:val="0"/>
              <w:spacing w:line="240" w:lineRule="auto"/>
              <w:jc w:val="center"/>
              <w:rPr>
                <w:rFonts w:ascii="微软雅黑" w:eastAsia="微软雅黑" w:hAnsi="微软雅黑" w:cs="Times New Roman"/>
              </w:rPr>
            </w:pPr>
            <w:r w:rsidRPr="00270A69">
              <w:rPr>
                <w:rFonts w:ascii="微软雅黑" w:eastAsia="微软雅黑" w:hAnsi="微软雅黑" w:cs="Times New Roman" w:hint="eastAsia"/>
              </w:rPr>
              <w:t>/</w:t>
            </w:r>
          </w:p>
        </w:tc>
        <w:tc>
          <w:tcPr>
            <w:tcW w:w="2391" w:type="dxa"/>
            <w:gridSpan w:val="2"/>
            <w:shd w:val="clear" w:color="auto" w:fill="auto"/>
            <w:tcMar>
              <w:top w:w="0" w:type="dxa"/>
              <w:left w:w="108" w:type="dxa"/>
              <w:bottom w:w="0" w:type="dxa"/>
              <w:right w:w="108" w:type="dxa"/>
            </w:tcMar>
            <w:vAlign w:val="center"/>
          </w:tcPr>
          <w:p w:rsidR="00A87A78" w:rsidRPr="00270A69" w:rsidRDefault="00270A69">
            <w:pPr>
              <w:widowControl/>
              <w:jc w:val="center"/>
              <w:textAlignment w:val="center"/>
              <w:rPr>
                <w:rFonts w:ascii="微软雅黑" w:eastAsia="微软雅黑" w:hAnsi="微软雅黑" w:cs="Times New Roman"/>
                <w:sz w:val="22"/>
                <w:szCs w:val="22"/>
              </w:rPr>
            </w:pPr>
            <w:r>
              <w:rPr>
                <w:rFonts w:ascii="微软雅黑" w:eastAsia="微软雅黑" w:hAnsi="微软雅黑" w:cs="Times New Roman" w:hint="eastAsia"/>
                <w:kern w:val="0"/>
                <w:sz w:val="22"/>
                <w:szCs w:val="22"/>
                <w:lang w:bidi="ar"/>
              </w:rPr>
              <w:t>4</w:t>
            </w:r>
            <w:r w:rsidR="00F068A1" w:rsidRPr="00270A69">
              <w:rPr>
                <w:rFonts w:ascii="微软雅黑" w:eastAsia="微软雅黑" w:hAnsi="微软雅黑" w:cs="Times New Roman"/>
                <w:kern w:val="0"/>
                <w:sz w:val="22"/>
                <w:szCs w:val="22"/>
                <w:lang w:bidi="ar"/>
              </w:rPr>
              <w:t>.</w:t>
            </w:r>
            <w:r>
              <w:rPr>
                <w:rFonts w:ascii="微软雅黑" w:eastAsia="微软雅黑" w:hAnsi="微软雅黑" w:cs="Times New Roman" w:hint="eastAsia"/>
                <w:kern w:val="0"/>
                <w:sz w:val="22"/>
                <w:szCs w:val="22"/>
                <w:lang w:bidi="ar"/>
              </w:rPr>
              <w:t>21</w:t>
            </w:r>
            <w:r w:rsidR="00F068A1" w:rsidRPr="00270A69">
              <w:rPr>
                <w:rFonts w:ascii="微软雅黑" w:eastAsia="微软雅黑" w:hAnsi="微软雅黑" w:cs="Times New Roman"/>
                <w:kern w:val="0"/>
                <w:sz w:val="22"/>
                <w:szCs w:val="22"/>
                <w:lang w:bidi="ar"/>
              </w:rPr>
              <w:t xml:space="preserve"> </w:t>
            </w:r>
          </w:p>
        </w:tc>
      </w:tr>
      <w:tr w:rsidR="00A87A78" w:rsidRPr="00270A69" w:rsidTr="00270A69">
        <w:trPr>
          <w:trHeight w:val="420"/>
        </w:trPr>
        <w:tc>
          <w:tcPr>
            <w:tcW w:w="1530" w:type="dxa"/>
            <w:vMerge/>
            <w:shd w:val="clear" w:color="auto" w:fill="auto"/>
            <w:tcMar>
              <w:top w:w="0" w:type="dxa"/>
              <w:left w:w="108" w:type="dxa"/>
              <w:bottom w:w="0" w:type="dxa"/>
              <w:right w:w="108" w:type="dxa"/>
            </w:tcMar>
            <w:vAlign w:val="center"/>
          </w:tcPr>
          <w:p w:rsidR="00A87A78" w:rsidRPr="00270A69" w:rsidRDefault="00A87A78">
            <w:pPr>
              <w:rPr>
                <w:rFonts w:ascii="微软雅黑" w:eastAsia="微软雅黑" w:hAnsi="微软雅黑" w:cs="Times New Roman"/>
                <w:sz w:val="24"/>
              </w:rPr>
            </w:pPr>
          </w:p>
        </w:tc>
        <w:tc>
          <w:tcPr>
            <w:tcW w:w="2645" w:type="dxa"/>
            <w:gridSpan w:val="2"/>
            <w:shd w:val="clear" w:color="auto" w:fill="auto"/>
            <w:tcMar>
              <w:top w:w="0" w:type="dxa"/>
              <w:left w:w="108" w:type="dxa"/>
              <w:bottom w:w="0" w:type="dxa"/>
              <w:right w:w="108" w:type="dxa"/>
            </w:tcMar>
            <w:vAlign w:val="center"/>
          </w:tcPr>
          <w:p w:rsidR="00A87A78" w:rsidRPr="00270A69" w:rsidRDefault="00270A69">
            <w:pPr>
              <w:widowControl/>
              <w:jc w:val="center"/>
              <w:textAlignment w:val="center"/>
              <w:rPr>
                <w:rFonts w:ascii="微软雅黑" w:eastAsia="微软雅黑" w:hAnsi="微软雅黑" w:cs="Times New Roman"/>
                <w:szCs w:val="21"/>
              </w:rPr>
            </w:pPr>
            <w:r w:rsidRPr="00270A69">
              <w:rPr>
                <w:rStyle w:val="font31"/>
                <w:rFonts w:ascii="微软雅黑" w:eastAsia="微软雅黑" w:hAnsi="微软雅黑" w:hint="eastAsia"/>
                <w:color w:val="auto"/>
                <w:lang w:bidi="ar"/>
              </w:rPr>
              <w:t>NH</w:t>
            </w:r>
            <w:r w:rsidRPr="00270A69">
              <w:rPr>
                <w:rStyle w:val="font31"/>
                <w:rFonts w:ascii="微软雅黑" w:eastAsia="微软雅黑" w:hAnsi="微软雅黑" w:hint="eastAsia"/>
                <w:color w:val="auto"/>
                <w:vertAlign w:val="subscript"/>
                <w:lang w:bidi="ar"/>
              </w:rPr>
              <w:t>3</w:t>
            </w:r>
            <w:r w:rsidRPr="00270A69">
              <w:rPr>
                <w:rStyle w:val="font31"/>
                <w:rFonts w:ascii="微软雅黑" w:eastAsia="微软雅黑" w:hAnsi="微软雅黑"/>
                <w:color w:val="auto"/>
                <w:lang w:bidi="ar"/>
              </w:rPr>
              <w:t>-</w:t>
            </w:r>
            <w:r w:rsidRPr="00270A69">
              <w:rPr>
                <w:rStyle w:val="font31"/>
                <w:rFonts w:ascii="微软雅黑" w:eastAsia="微软雅黑" w:hAnsi="微软雅黑"/>
              </w:rPr>
              <w:t xml:space="preserve">N </w:t>
            </w:r>
          </w:p>
        </w:tc>
        <w:tc>
          <w:tcPr>
            <w:tcW w:w="2200" w:type="dxa"/>
            <w:gridSpan w:val="2"/>
            <w:shd w:val="clear" w:color="auto" w:fill="auto"/>
            <w:tcMar>
              <w:top w:w="0" w:type="dxa"/>
              <w:left w:w="108" w:type="dxa"/>
              <w:bottom w:w="0" w:type="dxa"/>
              <w:right w:w="108" w:type="dxa"/>
            </w:tcMar>
            <w:vAlign w:val="center"/>
          </w:tcPr>
          <w:p w:rsidR="00A87A78" w:rsidRPr="00270A69" w:rsidRDefault="00F068A1">
            <w:pPr>
              <w:pStyle w:val="a7"/>
              <w:adjustRightInd w:val="0"/>
              <w:spacing w:line="240" w:lineRule="auto"/>
              <w:jc w:val="center"/>
              <w:rPr>
                <w:rFonts w:ascii="微软雅黑" w:eastAsia="微软雅黑" w:hAnsi="微软雅黑" w:cs="Times New Roman"/>
              </w:rPr>
            </w:pPr>
            <w:r w:rsidRPr="00270A69">
              <w:rPr>
                <w:rFonts w:ascii="微软雅黑" w:eastAsia="微软雅黑" w:hAnsi="微软雅黑" w:cs="Times New Roman" w:hint="eastAsia"/>
              </w:rPr>
              <w:t>/</w:t>
            </w:r>
          </w:p>
        </w:tc>
        <w:tc>
          <w:tcPr>
            <w:tcW w:w="2391" w:type="dxa"/>
            <w:gridSpan w:val="2"/>
            <w:shd w:val="clear" w:color="auto" w:fill="auto"/>
            <w:tcMar>
              <w:top w:w="0" w:type="dxa"/>
              <w:left w:w="108" w:type="dxa"/>
              <w:bottom w:w="0" w:type="dxa"/>
              <w:right w:w="108" w:type="dxa"/>
            </w:tcMar>
            <w:vAlign w:val="center"/>
          </w:tcPr>
          <w:p w:rsidR="00A87A78" w:rsidRPr="00270A69" w:rsidRDefault="00270A69">
            <w:pPr>
              <w:widowControl/>
              <w:jc w:val="center"/>
              <w:textAlignment w:val="center"/>
              <w:rPr>
                <w:rFonts w:ascii="微软雅黑" w:eastAsia="微软雅黑" w:hAnsi="微软雅黑" w:cs="Times New Roman"/>
                <w:sz w:val="22"/>
                <w:szCs w:val="22"/>
              </w:rPr>
            </w:pPr>
            <w:r>
              <w:rPr>
                <w:rFonts w:ascii="微软雅黑" w:eastAsia="微软雅黑" w:hAnsi="微软雅黑" w:cs="Times New Roman" w:hint="eastAsia"/>
                <w:kern w:val="0"/>
                <w:sz w:val="22"/>
                <w:szCs w:val="22"/>
                <w:lang w:bidi="ar"/>
              </w:rPr>
              <w:t>2</w:t>
            </w:r>
            <w:r w:rsidR="00F068A1" w:rsidRPr="00270A69">
              <w:rPr>
                <w:rFonts w:ascii="微软雅黑" w:eastAsia="微软雅黑" w:hAnsi="微软雅黑" w:cs="Times New Roman"/>
                <w:kern w:val="0"/>
                <w:sz w:val="22"/>
                <w:szCs w:val="22"/>
                <w:lang w:bidi="ar"/>
              </w:rPr>
              <w:t>.</w:t>
            </w:r>
            <w:r>
              <w:rPr>
                <w:rFonts w:ascii="微软雅黑" w:eastAsia="微软雅黑" w:hAnsi="微软雅黑" w:cs="Times New Roman" w:hint="eastAsia"/>
                <w:kern w:val="0"/>
                <w:sz w:val="22"/>
                <w:szCs w:val="22"/>
                <w:lang w:bidi="ar"/>
              </w:rPr>
              <w:t>63</w:t>
            </w:r>
            <w:r w:rsidR="00F068A1" w:rsidRPr="00270A69">
              <w:rPr>
                <w:rFonts w:ascii="微软雅黑" w:eastAsia="微软雅黑" w:hAnsi="微软雅黑" w:cs="Times New Roman"/>
                <w:kern w:val="0"/>
                <w:sz w:val="22"/>
                <w:szCs w:val="22"/>
                <w:lang w:bidi="ar"/>
              </w:rPr>
              <w:t xml:space="preserve"> </w:t>
            </w:r>
          </w:p>
        </w:tc>
      </w:tr>
      <w:tr w:rsidR="00A87A78" w:rsidRPr="00270A69" w:rsidTr="00270A69">
        <w:trPr>
          <w:trHeight w:val="420"/>
        </w:trPr>
        <w:tc>
          <w:tcPr>
            <w:tcW w:w="1530" w:type="dxa"/>
            <w:vMerge w:val="restart"/>
            <w:shd w:val="clear" w:color="auto" w:fill="auto"/>
            <w:tcMar>
              <w:top w:w="0" w:type="dxa"/>
              <w:left w:w="108" w:type="dxa"/>
              <w:bottom w:w="0" w:type="dxa"/>
              <w:right w:w="108" w:type="dxa"/>
            </w:tcMar>
            <w:vAlign w:val="center"/>
          </w:tcPr>
          <w:p w:rsidR="00A87A78" w:rsidRPr="00270A69" w:rsidRDefault="00F068A1">
            <w:pPr>
              <w:jc w:val="center"/>
              <w:rPr>
                <w:rFonts w:ascii="微软雅黑" w:eastAsia="微软雅黑" w:hAnsi="微软雅黑" w:cs="Times New Roman"/>
                <w:sz w:val="24"/>
              </w:rPr>
            </w:pPr>
            <w:r w:rsidRPr="00270A69">
              <w:rPr>
                <w:rFonts w:ascii="微软雅黑" w:eastAsia="微软雅黑" w:hAnsi="微软雅黑" w:cs="Times New Roman" w:hint="eastAsia"/>
                <w:sz w:val="24"/>
              </w:rPr>
              <w:t>废气</w:t>
            </w:r>
          </w:p>
        </w:tc>
        <w:tc>
          <w:tcPr>
            <w:tcW w:w="2645" w:type="dxa"/>
            <w:gridSpan w:val="2"/>
            <w:shd w:val="clear" w:color="auto" w:fill="auto"/>
            <w:tcMar>
              <w:top w:w="0" w:type="dxa"/>
              <w:left w:w="108" w:type="dxa"/>
              <w:bottom w:w="0" w:type="dxa"/>
              <w:right w:w="108" w:type="dxa"/>
            </w:tcMar>
            <w:vAlign w:val="center"/>
          </w:tcPr>
          <w:p w:rsidR="00A87A78" w:rsidRPr="00270A69" w:rsidRDefault="009E5A59">
            <w:pPr>
              <w:widowControl/>
              <w:jc w:val="center"/>
              <w:textAlignment w:val="center"/>
              <w:rPr>
                <w:rFonts w:ascii="微软雅黑" w:eastAsia="微软雅黑" w:hAnsi="微软雅黑" w:cs="Times New Roman"/>
                <w:sz w:val="22"/>
                <w:szCs w:val="22"/>
              </w:rPr>
            </w:pPr>
            <w:r>
              <w:rPr>
                <w:rFonts w:ascii="微软雅黑" w:eastAsia="微软雅黑" w:hAnsi="微软雅黑" w:cs="Times New Roman" w:hint="eastAsia"/>
                <w:sz w:val="22"/>
                <w:szCs w:val="22"/>
              </w:rPr>
              <w:t>苯</w:t>
            </w:r>
          </w:p>
        </w:tc>
        <w:tc>
          <w:tcPr>
            <w:tcW w:w="2200" w:type="dxa"/>
            <w:gridSpan w:val="2"/>
            <w:shd w:val="clear" w:color="auto" w:fill="auto"/>
            <w:tcMar>
              <w:top w:w="0" w:type="dxa"/>
              <w:left w:w="108" w:type="dxa"/>
              <w:bottom w:w="0" w:type="dxa"/>
              <w:right w:w="108" w:type="dxa"/>
            </w:tcMar>
            <w:vAlign w:val="center"/>
          </w:tcPr>
          <w:p w:rsidR="00A87A78" w:rsidRPr="00270A69" w:rsidRDefault="009E5A59">
            <w:pPr>
              <w:pStyle w:val="a7"/>
              <w:adjustRightInd w:val="0"/>
              <w:spacing w:line="240" w:lineRule="auto"/>
              <w:jc w:val="center"/>
              <w:rPr>
                <w:rFonts w:ascii="微软雅黑" w:eastAsia="微软雅黑" w:hAnsi="微软雅黑" w:cs="Times New Roman"/>
                <w:b w:val="0"/>
                <w:sz w:val="21"/>
                <w:szCs w:val="21"/>
              </w:rPr>
            </w:pPr>
            <w:r>
              <w:rPr>
                <w:rFonts w:ascii="微软雅黑" w:eastAsia="微软雅黑" w:hAnsi="微软雅黑" w:cs="Times New Roman"/>
                <w:b w:val="0"/>
                <w:sz w:val="21"/>
                <w:szCs w:val="21"/>
              </w:rPr>
              <w:t>0.1</w:t>
            </w:r>
          </w:p>
        </w:tc>
        <w:tc>
          <w:tcPr>
            <w:tcW w:w="2391" w:type="dxa"/>
            <w:gridSpan w:val="2"/>
            <w:shd w:val="clear" w:color="auto" w:fill="auto"/>
            <w:tcMar>
              <w:top w:w="0" w:type="dxa"/>
              <w:left w:w="108" w:type="dxa"/>
              <w:bottom w:w="0" w:type="dxa"/>
              <w:right w:w="108" w:type="dxa"/>
            </w:tcMar>
            <w:vAlign w:val="center"/>
          </w:tcPr>
          <w:p w:rsidR="00A87A78" w:rsidRPr="00270A69" w:rsidRDefault="009E5A59">
            <w:pPr>
              <w:widowControl/>
              <w:jc w:val="center"/>
              <w:textAlignment w:val="center"/>
              <w:rPr>
                <w:rFonts w:ascii="微软雅黑" w:eastAsia="微软雅黑" w:hAnsi="微软雅黑" w:cs="Times New Roman"/>
                <w:sz w:val="22"/>
                <w:szCs w:val="22"/>
              </w:rPr>
            </w:pPr>
            <w:r>
              <w:rPr>
                <w:rFonts w:ascii="微软雅黑" w:eastAsia="微软雅黑" w:hAnsi="微软雅黑" w:cs="Times New Roman"/>
                <w:kern w:val="0"/>
                <w:sz w:val="22"/>
                <w:szCs w:val="22"/>
                <w:lang w:bidi="ar"/>
              </w:rPr>
              <w:t>0.004</w:t>
            </w:r>
            <w:r w:rsidR="00F068A1" w:rsidRPr="00270A69">
              <w:rPr>
                <w:rFonts w:ascii="微软雅黑" w:eastAsia="微软雅黑" w:hAnsi="微软雅黑" w:cs="Times New Roman"/>
                <w:kern w:val="0"/>
                <w:sz w:val="22"/>
                <w:szCs w:val="22"/>
                <w:lang w:bidi="ar"/>
              </w:rPr>
              <w:t xml:space="preserve"> </w:t>
            </w:r>
          </w:p>
        </w:tc>
      </w:tr>
      <w:tr w:rsidR="00A87A78" w:rsidRPr="00270A69" w:rsidTr="00270A69">
        <w:trPr>
          <w:trHeight w:val="420"/>
        </w:trPr>
        <w:tc>
          <w:tcPr>
            <w:tcW w:w="1530" w:type="dxa"/>
            <w:vMerge/>
            <w:shd w:val="clear" w:color="auto" w:fill="auto"/>
            <w:tcMar>
              <w:top w:w="0" w:type="dxa"/>
              <w:left w:w="108" w:type="dxa"/>
              <w:bottom w:w="0" w:type="dxa"/>
              <w:right w:w="108" w:type="dxa"/>
            </w:tcMar>
            <w:vAlign w:val="center"/>
          </w:tcPr>
          <w:p w:rsidR="00A87A78" w:rsidRPr="00270A69" w:rsidRDefault="00A87A78">
            <w:pPr>
              <w:jc w:val="center"/>
              <w:rPr>
                <w:rFonts w:ascii="微软雅黑" w:eastAsia="微软雅黑" w:hAnsi="微软雅黑" w:cs="Times New Roman"/>
                <w:sz w:val="24"/>
              </w:rPr>
            </w:pPr>
          </w:p>
        </w:tc>
        <w:tc>
          <w:tcPr>
            <w:tcW w:w="2645" w:type="dxa"/>
            <w:gridSpan w:val="2"/>
            <w:shd w:val="clear" w:color="auto" w:fill="auto"/>
            <w:tcMar>
              <w:top w:w="0" w:type="dxa"/>
              <w:left w:w="108" w:type="dxa"/>
              <w:bottom w:w="0" w:type="dxa"/>
              <w:right w:w="108" w:type="dxa"/>
            </w:tcMar>
            <w:vAlign w:val="center"/>
          </w:tcPr>
          <w:p w:rsidR="00A87A78" w:rsidRPr="00270A69" w:rsidRDefault="009E5A59">
            <w:pPr>
              <w:widowControl/>
              <w:jc w:val="center"/>
              <w:textAlignment w:val="center"/>
              <w:rPr>
                <w:rFonts w:ascii="微软雅黑" w:eastAsia="微软雅黑" w:hAnsi="微软雅黑" w:cs="Times New Roman"/>
                <w:sz w:val="22"/>
                <w:szCs w:val="22"/>
              </w:rPr>
            </w:pPr>
            <w:r>
              <w:rPr>
                <w:rFonts w:ascii="微软雅黑" w:eastAsia="微软雅黑" w:hAnsi="微软雅黑" w:cs="Times New Roman" w:hint="eastAsia"/>
                <w:sz w:val="22"/>
                <w:szCs w:val="22"/>
              </w:rPr>
              <w:t>甲苯</w:t>
            </w:r>
          </w:p>
        </w:tc>
        <w:tc>
          <w:tcPr>
            <w:tcW w:w="2200" w:type="dxa"/>
            <w:gridSpan w:val="2"/>
            <w:shd w:val="clear" w:color="auto" w:fill="auto"/>
            <w:tcMar>
              <w:top w:w="0" w:type="dxa"/>
              <w:left w:w="108" w:type="dxa"/>
              <w:bottom w:w="0" w:type="dxa"/>
              <w:right w:w="108" w:type="dxa"/>
            </w:tcMar>
            <w:vAlign w:val="center"/>
          </w:tcPr>
          <w:p w:rsidR="00A87A78" w:rsidRPr="00270A69" w:rsidRDefault="009E5A59">
            <w:pPr>
              <w:widowControl/>
              <w:jc w:val="center"/>
              <w:textAlignment w:val="center"/>
              <w:rPr>
                <w:rFonts w:ascii="微软雅黑" w:eastAsia="微软雅黑" w:hAnsi="微软雅黑" w:cs="Times New Roman"/>
                <w:szCs w:val="21"/>
              </w:rPr>
            </w:pPr>
            <w:r>
              <w:rPr>
                <w:rFonts w:ascii="微软雅黑" w:eastAsia="微软雅黑" w:hAnsi="微软雅黑" w:cs="Times New Roman"/>
                <w:kern w:val="0"/>
                <w:szCs w:val="21"/>
                <w:lang w:bidi="ar"/>
              </w:rPr>
              <w:t>1.6</w:t>
            </w:r>
          </w:p>
        </w:tc>
        <w:tc>
          <w:tcPr>
            <w:tcW w:w="2391" w:type="dxa"/>
            <w:gridSpan w:val="2"/>
            <w:shd w:val="clear" w:color="auto" w:fill="auto"/>
            <w:tcMar>
              <w:top w:w="0" w:type="dxa"/>
              <w:left w:w="108" w:type="dxa"/>
              <w:bottom w:w="0" w:type="dxa"/>
              <w:right w:w="108" w:type="dxa"/>
            </w:tcMar>
            <w:vAlign w:val="center"/>
          </w:tcPr>
          <w:p w:rsidR="00A87A78" w:rsidRPr="00270A69" w:rsidRDefault="009E5A59">
            <w:pPr>
              <w:widowControl/>
              <w:jc w:val="center"/>
              <w:textAlignment w:val="center"/>
              <w:rPr>
                <w:rFonts w:ascii="微软雅黑" w:eastAsia="微软雅黑" w:hAnsi="微软雅黑" w:cs="Times New Roman"/>
                <w:sz w:val="22"/>
                <w:szCs w:val="22"/>
              </w:rPr>
            </w:pPr>
            <w:r>
              <w:rPr>
                <w:rFonts w:ascii="微软雅黑" w:eastAsia="微软雅黑" w:hAnsi="微软雅黑" w:cs="Times New Roman"/>
                <w:kern w:val="0"/>
                <w:sz w:val="22"/>
                <w:szCs w:val="22"/>
                <w:lang w:bidi="ar"/>
              </w:rPr>
              <w:t>0.004</w:t>
            </w:r>
            <w:r w:rsidR="00F068A1" w:rsidRPr="00270A69">
              <w:rPr>
                <w:rFonts w:ascii="微软雅黑" w:eastAsia="微软雅黑" w:hAnsi="微软雅黑" w:cs="Times New Roman"/>
                <w:kern w:val="0"/>
                <w:sz w:val="22"/>
                <w:szCs w:val="22"/>
                <w:lang w:bidi="ar"/>
              </w:rPr>
              <w:t xml:space="preserve"> </w:t>
            </w:r>
          </w:p>
        </w:tc>
      </w:tr>
      <w:tr w:rsidR="00A87A78" w:rsidRPr="00270A69" w:rsidTr="00270A69">
        <w:trPr>
          <w:trHeight w:val="420"/>
        </w:trPr>
        <w:tc>
          <w:tcPr>
            <w:tcW w:w="1530" w:type="dxa"/>
            <w:vMerge/>
            <w:shd w:val="clear" w:color="auto" w:fill="auto"/>
            <w:tcMar>
              <w:top w:w="0" w:type="dxa"/>
              <w:left w:w="108" w:type="dxa"/>
              <w:bottom w:w="0" w:type="dxa"/>
              <w:right w:w="108" w:type="dxa"/>
            </w:tcMar>
            <w:vAlign w:val="center"/>
          </w:tcPr>
          <w:p w:rsidR="00A87A78" w:rsidRPr="00270A69" w:rsidRDefault="00A87A78">
            <w:pPr>
              <w:jc w:val="center"/>
              <w:rPr>
                <w:rFonts w:ascii="微软雅黑" w:eastAsia="微软雅黑" w:hAnsi="微软雅黑" w:cs="Times New Roman"/>
                <w:sz w:val="24"/>
              </w:rPr>
            </w:pPr>
          </w:p>
        </w:tc>
        <w:tc>
          <w:tcPr>
            <w:tcW w:w="2645" w:type="dxa"/>
            <w:gridSpan w:val="2"/>
            <w:shd w:val="clear" w:color="auto" w:fill="auto"/>
            <w:tcMar>
              <w:top w:w="0" w:type="dxa"/>
              <w:left w:w="108" w:type="dxa"/>
              <w:bottom w:w="0" w:type="dxa"/>
              <w:right w:w="108" w:type="dxa"/>
            </w:tcMar>
            <w:vAlign w:val="center"/>
          </w:tcPr>
          <w:p w:rsidR="00A87A78" w:rsidRPr="00270A69" w:rsidRDefault="009E5A59">
            <w:pPr>
              <w:widowControl/>
              <w:jc w:val="center"/>
              <w:textAlignment w:val="center"/>
              <w:rPr>
                <w:rFonts w:ascii="微软雅黑" w:eastAsia="微软雅黑" w:hAnsi="微软雅黑" w:cs="Times New Roman"/>
                <w:sz w:val="22"/>
                <w:szCs w:val="22"/>
              </w:rPr>
            </w:pPr>
            <w:r>
              <w:rPr>
                <w:rFonts w:ascii="微软雅黑" w:eastAsia="微软雅黑" w:hAnsi="微软雅黑" w:cs="Times New Roman" w:hint="eastAsia"/>
                <w:sz w:val="22"/>
                <w:szCs w:val="22"/>
              </w:rPr>
              <w:t>二甲苯</w:t>
            </w:r>
          </w:p>
        </w:tc>
        <w:tc>
          <w:tcPr>
            <w:tcW w:w="2200" w:type="dxa"/>
            <w:gridSpan w:val="2"/>
            <w:shd w:val="clear" w:color="auto" w:fill="auto"/>
            <w:tcMar>
              <w:top w:w="0" w:type="dxa"/>
              <w:left w:w="108" w:type="dxa"/>
              <w:bottom w:w="0" w:type="dxa"/>
              <w:right w:w="108" w:type="dxa"/>
            </w:tcMar>
            <w:vAlign w:val="center"/>
          </w:tcPr>
          <w:p w:rsidR="00A87A78" w:rsidRPr="00270A69" w:rsidRDefault="009E5A59">
            <w:pPr>
              <w:pStyle w:val="a7"/>
              <w:adjustRightInd w:val="0"/>
              <w:spacing w:line="240" w:lineRule="auto"/>
              <w:jc w:val="center"/>
              <w:rPr>
                <w:rFonts w:ascii="微软雅黑" w:eastAsia="微软雅黑" w:hAnsi="微软雅黑" w:cs="Times New Roman"/>
                <w:b w:val="0"/>
                <w:sz w:val="21"/>
                <w:szCs w:val="21"/>
              </w:rPr>
            </w:pPr>
            <w:r>
              <w:rPr>
                <w:rFonts w:ascii="微软雅黑" w:eastAsia="微软雅黑" w:hAnsi="微软雅黑" w:cs="Times New Roman"/>
                <w:b w:val="0"/>
                <w:sz w:val="21"/>
                <w:szCs w:val="21"/>
              </w:rPr>
              <w:t>1.6</w:t>
            </w:r>
          </w:p>
        </w:tc>
        <w:tc>
          <w:tcPr>
            <w:tcW w:w="2391" w:type="dxa"/>
            <w:gridSpan w:val="2"/>
            <w:shd w:val="clear" w:color="auto" w:fill="auto"/>
            <w:tcMar>
              <w:top w:w="0" w:type="dxa"/>
              <w:left w:w="108" w:type="dxa"/>
              <w:bottom w:w="0" w:type="dxa"/>
              <w:right w:w="108" w:type="dxa"/>
            </w:tcMar>
            <w:vAlign w:val="center"/>
          </w:tcPr>
          <w:p w:rsidR="00A87A78" w:rsidRPr="00270A69" w:rsidRDefault="009E5A59">
            <w:pPr>
              <w:widowControl/>
              <w:jc w:val="center"/>
              <w:textAlignment w:val="center"/>
              <w:rPr>
                <w:rFonts w:ascii="微软雅黑" w:eastAsia="微软雅黑" w:hAnsi="微软雅黑" w:cs="Times New Roman"/>
                <w:sz w:val="22"/>
                <w:szCs w:val="22"/>
              </w:rPr>
            </w:pPr>
            <w:r>
              <w:rPr>
                <w:rFonts w:ascii="微软雅黑" w:eastAsia="微软雅黑" w:hAnsi="微软雅黑" w:cs="Times New Roman"/>
                <w:kern w:val="0"/>
                <w:sz w:val="22"/>
                <w:szCs w:val="22"/>
                <w:lang w:bidi="ar"/>
              </w:rPr>
              <w:t>0.004</w:t>
            </w:r>
            <w:r w:rsidR="00F068A1" w:rsidRPr="00270A69">
              <w:rPr>
                <w:rFonts w:ascii="微软雅黑" w:eastAsia="微软雅黑" w:hAnsi="微软雅黑" w:cs="Times New Roman"/>
                <w:kern w:val="0"/>
                <w:sz w:val="22"/>
                <w:szCs w:val="22"/>
                <w:lang w:bidi="ar"/>
              </w:rPr>
              <w:t xml:space="preserve"> </w:t>
            </w:r>
          </w:p>
        </w:tc>
      </w:tr>
      <w:tr w:rsidR="00A87A78" w:rsidRPr="00270A69" w:rsidTr="00270A69">
        <w:trPr>
          <w:trHeight w:val="420"/>
        </w:trPr>
        <w:tc>
          <w:tcPr>
            <w:tcW w:w="1530" w:type="dxa"/>
            <w:vMerge/>
            <w:shd w:val="clear" w:color="auto" w:fill="auto"/>
            <w:tcMar>
              <w:top w:w="0" w:type="dxa"/>
              <w:left w:w="108" w:type="dxa"/>
              <w:bottom w:w="0" w:type="dxa"/>
              <w:right w:w="108" w:type="dxa"/>
            </w:tcMar>
            <w:vAlign w:val="center"/>
          </w:tcPr>
          <w:p w:rsidR="00A87A78" w:rsidRPr="00270A69" w:rsidRDefault="00A87A78">
            <w:pPr>
              <w:jc w:val="center"/>
              <w:rPr>
                <w:rFonts w:ascii="微软雅黑" w:eastAsia="微软雅黑" w:hAnsi="微软雅黑" w:cs="Times New Roman"/>
                <w:sz w:val="24"/>
              </w:rPr>
            </w:pPr>
          </w:p>
        </w:tc>
        <w:tc>
          <w:tcPr>
            <w:tcW w:w="2645" w:type="dxa"/>
            <w:gridSpan w:val="2"/>
            <w:shd w:val="clear" w:color="auto" w:fill="auto"/>
            <w:tcMar>
              <w:top w:w="0" w:type="dxa"/>
              <w:left w:w="108" w:type="dxa"/>
              <w:bottom w:w="0" w:type="dxa"/>
              <w:right w:w="108" w:type="dxa"/>
            </w:tcMar>
            <w:vAlign w:val="center"/>
          </w:tcPr>
          <w:p w:rsidR="00A87A78" w:rsidRPr="00270A69" w:rsidRDefault="009E5A59">
            <w:pPr>
              <w:widowControl/>
              <w:jc w:val="center"/>
              <w:textAlignment w:val="center"/>
              <w:rPr>
                <w:rFonts w:ascii="微软雅黑" w:eastAsia="微软雅黑" w:hAnsi="微软雅黑" w:cs="Times New Roman"/>
                <w:sz w:val="22"/>
                <w:szCs w:val="22"/>
              </w:rPr>
            </w:pPr>
            <w:r>
              <w:rPr>
                <w:rFonts w:ascii="微软雅黑" w:eastAsia="微软雅黑" w:hAnsi="微软雅黑" w:cs="Times New Roman" w:hint="eastAsia"/>
                <w:kern w:val="0"/>
                <w:sz w:val="22"/>
                <w:szCs w:val="22"/>
                <w:lang w:bidi="ar"/>
              </w:rPr>
              <w:t>非甲烷总烃</w:t>
            </w:r>
          </w:p>
        </w:tc>
        <w:tc>
          <w:tcPr>
            <w:tcW w:w="2200" w:type="dxa"/>
            <w:gridSpan w:val="2"/>
            <w:shd w:val="clear" w:color="auto" w:fill="auto"/>
            <w:tcMar>
              <w:top w:w="0" w:type="dxa"/>
              <w:left w:w="108" w:type="dxa"/>
              <w:bottom w:w="0" w:type="dxa"/>
              <w:right w:w="108" w:type="dxa"/>
            </w:tcMar>
            <w:vAlign w:val="center"/>
          </w:tcPr>
          <w:p w:rsidR="00A87A78" w:rsidRPr="00270A69" w:rsidRDefault="009E5A59">
            <w:pPr>
              <w:widowControl/>
              <w:jc w:val="center"/>
              <w:textAlignment w:val="center"/>
              <w:rPr>
                <w:rFonts w:ascii="微软雅黑" w:eastAsia="微软雅黑" w:hAnsi="微软雅黑" w:cs="Times New Roman"/>
                <w:szCs w:val="21"/>
              </w:rPr>
            </w:pPr>
            <w:r>
              <w:rPr>
                <w:rFonts w:ascii="微软雅黑" w:eastAsia="微软雅黑" w:hAnsi="微软雅黑" w:cs="Times New Roman" w:hint="eastAsia"/>
                <w:kern w:val="0"/>
                <w:szCs w:val="21"/>
                <w:lang w:bidi="ar"/>
              </w:rPr>
              <w:t>/</w:t>
            </w:r>
          </w:p>
        </w:tc>
        <w:tc>
          <w:tcPr>
            <w:tcW w:w="2391" w:type="dxa"/>
            <w:gridSpan w:val="2"/>
            <w:shd w:val="clear" w:color="auto" w:fill="auto"/>
            <w:tcMar>
              <w:top w:w="0" w:type="dxa"/>
              <w:left w:w="108" w:type="dxa"/>
              <w:bottom w:w="0" w:type="dxa"/>
              <w:right w:w="108" w:type="dxa"/>
            </w:tcMar>
            <w:vAlign w:val="center"/>
          </w:tcPr>
          <w:p w:rsidR="00A87A78" w:rsidRPr="00270A69" w:rsidRDefault="009E5A59">
            <w:pPr>
              <w:widowControl/>
              <w:jc w:val="center"/>
              <w:textAlignment w:val="center"/>
              <w:rPr>
                <w:rFonts w:ascii="微软雅黑" w:eastAsia="微软雅黑" w:hAnsi="微软雅黑" w:cs="Times New Roman"/>
                <w:sz w:val="22"/>
                <w:szCs w:val="22"/>
              </w:rPr>
            </w:pPr>
            <w:r>
              <w:rPr>
                <w:rFonts w:ascii="微软雅黑" w:eastAsia="微软雅黑" w:hAnsi="微软雅黑" w:cs="Times New Roman"/>
                <w:kern w:val="0"/>
                <w:sz w:val="22"/>
                <w:szCs w:val="22"/>
                <w:lang w:bidi="ar"/>
              </w:rPr>
              <w:t>0.583</w:t>
            </w:r>
            <w:r w:rsidR="00F068A1" w:rsidRPr="00270A69">
              <w:rPr>
                <w:rFonts w:ascii="微软雅黑" w:eastAsia="微软雅黑" w:hAnsi="微软雅黑" w:cs="Times New Roman"/>
                <w:kern w:val="0"/>
                <w:sz w:val="22"/>
                <w:szCs w:val="22"/>
                <w:lang w:bidi="ar"/>
              </w:rPr>
              <w:t xml:space="preserve"> </w:t>
            </w:r>
          </w:p>
        </w:tc>
      </w:tr>
      <w:tr w:rsidR="00A87A78" w:rsidRPr="00270A69" w:rsidTr="00270A69">
        <w:trPr>
          <w:trHeight w:val="420"/>
        </w:trPr>
        <w:tc>
          <w:tcPr>
            <w:tcW w:w="8766" w:type="dxa"/>
            <w:gridSpan w:val="7"/>
            <w:shd w:val="clear" w:color="auto" w:fill="auto"/>
            <w:tcMar>
              <w:top w:w="0" w:type="dxa"/>
              <w:left w:w="108" w:type="dxa"/>
              <w:bottom w:w="0" w:type="dxa"/>
              <w:right w:w="108" w:type="dxa"/>
            </w:tcMar>
            <w:vAlign w:val="center"/>
          </w:tcPr>
          <w:p w:rsidR="00A87A78" w:rsidRPr="00270A69" w:rsidRDefault="00F068A1">
            <w:pPr>
              <w:widowControl/>
              <w:spacing w:beforeAutospacing="1" w:afterAutospacing="1"/>
              <w:rPr>
                <w:rFonts w:ascii="微软雅黑" w:eastAsia="微软雅黑" w:hAnsi="微软雅黑" w:cs="Times New Roman"/>
                <w:b/>
                <w:bCs/>
              </w:rPr>
            </w:pPr>
            <w:r w:rsidRPr="00270A69">
              <w:rPr>
                <w:rFonts w:ascii="微软雅黑" w:eastAsia="微软雅黑" w:hAnsi="微软雅黑" w:cs="Times New Roman"/>
                <w:b/>
                <w:bCs/>
                <w:kern w:val="0"/>
                <w:szCs w:val="21"/>
                <w:lang w:bidi="ar"/>
              </w:rPr>
              <w:t>3、危险废物产生量及处置情况</w:t>
            </w:r>
          </w:p>
        </w:tc>
      </w:tr>
      <w:tr w:rsidR="00A87A78" w:rsidRPr="00270A69" w:rsidTr="00270A69">
        <w:trPr>
          <w:trHeight w:val="420"/>
        </w:trPr>
        <w:tc>
          <w:tcPr>
            <w:tcW w:w="1530" w:type="dxa"/>
            <w:shd w:val="clear" w:color="auto" w:fill="auto"/>
            <w:tcMar>
              <w:top w:w="0" w:type="dxa"/>
              <w:left w:w="108" w:type="dxa"/>
              <w:bottom w:w="0" w:type="dxa"/>
              <w:right w:w="108" w:type="dxa"/>
            </w:tcMar>
            <w:vAlign w:val="center"/>
          </w:tcPr>
          <w:p w:rsidR="00A87A78" w:rsidRPr="00270A69" w:rsidRDefault="00F068A1">
            <w:pPr>
              <w:widowControl/>
              <w:spacing w:beforeAutospacing="1" w:afterAutospacing="1"/>
              <w:jc w:val="center"/>
              <w:rPr>
                <w:rFonts w:ascii="微软雅黑" w:eastAsia="微软雅黑" w:hAnsi="微软雅黑" w:cs="Times New Roman"/>
              </w:rPr>
            </w:pPr>
            <w:r w:rsidRPr="00270A69">
              <w:rPr>
                <w:rFonts w:ascii="微软雅黑" w:eastAsia="微软雅黑" w:hAnsi="微软雅黑" w:cs="Times New Roman"/>
                <w:kern w:val="0"/>
                <w:szCs w:val="21"/>
                <w:lang w:bidi="ar"/>
              </w:rPr>
              <w:t>危险废物名称</w:t>
            </w:r>
          </w:p>
        </w:tc>
        <w:tc>
          <w:tcPr>
            <w:tcW w:w="2976" w:type="dxa"/>
            <w:gridSpan w:val="3"/>
            <w:shd w:val="clear" w:color="auto" w:fill="auto"/>
            <w:tcMar>
              <w:top w:w="0" w:type="dxa"/>
              <w:left w:w="108" w:type="dxa"/>
              <w:bottom w:w="0" w:type="dxa"/>
              <w:right w:w="108" w:type="dxa"/>
            </w:tcMar>
            <w:vAlign w:val="center"/>
          </w:tcPr>
          <w:p w:rsidR="00A87A78" w:rsidRPr="00270A69" w:rsidRDefault="00F068A1">
            <w:pPr>
              <w:widowControl/>
              <w:spacing w:beforeAutospacing="1" w:afterAutospacing="1"/>
              <w:jc w:val="center"/>
              <w:rPr>
                <w:rFonts w:ascii="微软雅黑" w:eastAsia="微软雅黑" w:hAnsi="微软雅黑" w:cs="Times New Roman"/>
              </w:rPr>
            </w:pPr>
            <w:r w:rsidRPr="00270A69">
              <w:rPr>
                <w:rFonts w:ascii="微软雅黑" w:eastAsia="微软雅黑" w:hAnsi="微软雅黑" w:cs="Times New Roman"/>
                <w:kern w:val="0"/>
                <w:szCs w:val="21"/>
                <w:lang w:bidi="ar"/>
              </w:rPr>
              <w:t>201</w:t>
            </w:r>
            <w:r w:rsidRPr="00270A69">
              <w:rPr>
                <w:rFonts w:ascii="微软雅黑" w:eastAsia="微软雅黑" w:hAnsi="微软雅黑" w:cs="Times New Roman" w:hint="eastAsia"/>
                <w:kern w:val="0"/>
                <w:szCs w:val="21"/>
                <w:lang w:bidi="ar"/>
              </w:rPr>
              <w:t>9</w:t>
            </w:r>
            <w:r w:rsidRPr="00270A69">
              <w:rPr>
                <w:rFonts w:ascii="微软雅黑" w:eastAsia="微软雅黑" w:hAnsi="微软雅黑" w:cs="Times New Roman"/>
                <w:kern w:val="0"/>
                <w:szCs w:val="21"/>
                <w:lang w:bidi="ar"/>
              </w:rPr>
              <w:t>年危险废物产生量（t</w:t>
            </w:r>
            <w:r w:rsidRPr="00270A69">
              <w:rPr>
                <w:rFonts w:ascii="微软雅黑" w:eastAsia="微软雅黑" w:hAnsi="微软雅黑" w:cs="Times New Roman" w:hint="eastAsia"/>
                <w:kern w:val="0"/>
                <w:szCs w:val="21"/>
                <w:lang w:bidi="ar"/>
              </w:rPr>
              <w:t>/a</w:t>
            </w:r>
            <w:r w:rsidRPr="00270A69">
              <w:rPr>
                <w:rFonts w:ascii="微软雅黑" w:eastAsia="微软雅黑" w:hAnsi="微软雅黑" w:cs="Times New Roman"/>
                <w:kern w:val="0"/>
                <w:szCs w:val="21"/>
                <w:lang w:bidi="ar"/>
              </w:rPr>
              <w:t>）</w:t>
            </w:r>
          </w:p>
        </w:tc>
        <w:tc>
          <w:tcPr>
            <w:tcW w:w="4260" w:type="dxa"/>
            <w:gridSpan w:val="3"/>
            <w:shd w:val="clear" w:color="auto" w:fill="auto"/>
            <w:tcMar>
              <w:top w:w="0" w:type="dxa"/>
              <w:left w:w="108" w:type="dxa"/>
              <w:bottom w:w="0" w:type="dxa"/>
              <w:right w:w="108" w:type="dxa"/>
            </w:tcMar>
            <w:vAlign w:val="center"/>
          </w:tcPr>
          <w:p w:rsidR="00A87A78" w:rsidRPr="00270A69" w:rsidRDefault="00F068A1">
            <w:pPr>
              <w:widowControl/>
              <w:spacing w:beforeAutospacing="1" w:afterAutospacing="1"/>
              <w:jc w:val="center"/>
              <w:rPr>
                <w:rFonts w:ascii="微软雅黑" w:eastAsia="微软雅黑" w:hAnsi="微软雅黑" w:cs="Times New Roman"/>
              </w:rPr>
            </w:pPr>
            <w:r w:rsidRPr="00270A69">
              <w:rPr>
                <w:rFonts w:ascii="微软雅黑" w:eastAsia="微软雅黑" w:hAnsi="微软雅黑" w:cs="Times New Roman"/>
                <w:kern w:val="0"/>
                <w:szCs w:val="21"/>
                <w:lang w:bidi="ar"/>
              </w:rPr>
              <w:t>危险废物处置情况</w:t>
            </w:r>
          </w:p>
        </w:tc>
      </w:tr>
      <w:tr w:rsidR="00A87A78" w:rsidRPr="00270A69" w:rsidTr="00270A69">
        <w:trPr>
          <w:trHeight w:val="420"/>
        </w:trPr>
        <w:tc>
          <w:tcPr>
            <w:tcW w:w="1530" w:type="dxa"/>
            <w:shd w:val="clear" w:color="auto" w:fill="auto"/>
            <w:tcMar>
              <w:top w:w="0" w:type="dxa"/>
              <w:left w:w="108" w:type="dxa"/>
              <w:bottom w:w="0" w:type="dxa"/>
              <w:right w:w="108" w:type="dxa"/>
            </w:tcMar>
            <w:vAlign w:val="center"/>
          </w:tcPr>
          <w:p w:rsidR="00A87A78" w:rsidRPr="00270A69" w:rsidRDefault="00655253">
            <w:pPr>
              <w:widowControl/>
              <w:jc w:val="center"/>
              <w:textAlignment w:val="center"/>
              <w:rPr>
                <w:rFonts w:ascii="微软雅黑" w:eastAsia="微软雅黑" w:hAnsi="微软雅黑" w:cs="Times New Roman"/>
                <w:szCs w:val="21"/>
              </w:rPr>
            </w:pPr>
            <w:r>
              <w:rPr>
                <w:rFonts w:ascii="微软雅黑" w:eastAsia="微软雅黑" w:hAnsi="微软雅黑" w:cs="Times New Roman" w:hint="eastAsia"/>
                <w:szCs w:val="21"/>
              </w:rPr>
              <w:t>油漆渣</w:t>
            </w:r>
          </w:p>
        </w:tc>
        <w:tc>
          <w:tcPr>
            <w:tcW w:w="2976" w:type="dxa"/>
            <w:gridSpan w:val="3"/>
            <w:shd w:val="clear" w:color="auto" w:fill="auto"/>
            <w:tcMar>
              <w:top w:w="0" w:type="dxa"/>
              <w:left w:w="108" w:type="dxa"/>
              <w:bottom w:w="0" w:type="dxa"/>
              <w:right w:w="108" w:type="dxa"/>
            </w:tcMar>
            <w:vAlign w:val="center"/>
          </w:tcPr>
          <w:p w:rsidR="00A87A78" w:rsidRPr="00270A69" w:rsidRDefault="00655253">
            <w:pPr>
              <w:widowControl/>
              <w:jc w:val="center"/>
              <w:textAlignment w:val="center"/>
              <w:rPr>
                <w:rFonts w:ascii="微软雅黑" w:eastAsia="微软雅黑" w:hAnsi="微软雅黑" w:cs="Times New Roman"/>
                <w:sz w:val="22"/>
                <w:szCs w:val="22"/>
              </w:rPr>
            </w:pPr>
            <w:r>
              <w:rPr>
                <w:rFonts w:ascii="微软雅黑" w:eastAsia="微软雅黑" w:hAnsi="微软雅黑" w:cs="Times New Roman" w:hint="eastAsia"/>
                <w:sz w:val="22"/>
                <w:szCs w:val="22"/>
              </w:rPr>
              <w:t>157</w:t>
            </w:r>
            <w:r>
              <w:rPr>
                <w:rFonts w:ascii="微软雅黑" w:eastAsia="微软雅黑" w:hAnsi="微软雅黑" w:cs="Times New Roman"/>
                <w:sz w:val="22"/>
                <w:szCs w:val="22"/>
              </w:rPr>
              <w:t>.83</w:t>
            </w:r>
          </w:p>
        </w:tc>
        <w:tc>
          <w:tcPr>
            <w:tcW w:w="4260" w:type="dxa"/>
            <w:gridSpan w:val="3"/>
            <w:shd w:val="clear" w:color="auto" w:fill="auto"/>
            <w:tcMar>
              <w:top w:w="0" w:type="dxa"/>
              <w:left w:w="108" w:type="dxa"/>
              <w:bottom w:w="0" w:type="dxa"/>
              <w:right w:w="108" w:type="dxa"/>
            </w:tcMar>
            <w:vAlign w:val="center"/>
          </w:tcPr>
          <w:p w:rsidR="00A87A78" w:rsidRPr="00270A69" w:rsidRDefault="00655253">
            <w:pPr>
              <w:widowControl/>
              <w:spacing w:beforeAutospacing="1" w:after="157"/>
              <w:rPr>
                <w:rFonts w:ascii="微软雅黑" w:eastAsia="微软雅黑" w:hAnsi="微软雅黑" w:cs="Times New Roman"/>
              </w:rPr>
            </w:pPr>
            <w:r>
              <w:rPr>
                <w:rFonts w:ascii="微软雅黑" w:eastAsia="微软雅黑" w:hAnsi="微软雅黑" w:cs="Times New Roman" w:hint="eastAsia"/>
              </w:rPr>
              <w:t>委托有资质的第三方机构处置</w:t>
            </w:r>
          </w:p>
        </w:tc>
      </w:tr>
      <w:tr w:rsidR="00A87A78" w:rsidRPr="00270A69" w:rsidTr="00270A69">
        <w:trPr>
          <w:trHeight w:val="420"/>
        </w:trPr>
        <w:tc>
          <w:tcPr>
            <w:tcW w:w="1530" w:type="dxa"/>
            <w:shd w:val="clear" w:color="auto" w:fill="auto"/>
            <w:tcMar>
              <w:top w:w="0" w:type="dxa"/>
              <w:left w:w="108" w:type="dxa"/>
              <w:bottom w:w="0" w:type="dxa"/>
              <w:right w:w="108" w:type="dxa"/>
            </w:tcMar>
            <w:vAlign w:val="center"/>
          </w:tcPr>
          <w:p w:rsidR="00A87A78" w:rsidRPr="00270A69" w:rsidRDefault="00655253">
            <w:pPr>
              <w:widowControl/>
              <w:jc w:val="center"/>
              <w:textAlignment w:val="center"/>
              <w:rPr>
                <w:rFonts w:ascii="微软雅黑" w:eastAsia="微软雅黑" w:hAnsi="微软雅黑" w:cs="Times New Roman"/>
                <w:sz w:val="22"/>
                <w:szCs w:val="22"/>
              </w:rPr>
            </w:pPr>
            <w:r>
              <w:rPr>
                <w:rFonts w:ascii="微软雅黑" w:eastAsia="微软雅黑" w:hAnsi="微软雅黑" w:cs="Times New Roman" w:hint="eastAsia"/>
                <w:sz w:val="22"/>
                <w:szCs w:val="22"/>
              </w:rPr>
              <w:t>废乳化液</w:t>
            </w:r>
          </w:p>
        </w:tc>
        <w:tc>
          <w:tcPr>
            <w:tcW w:w="2976" w:type="dxa"/>
            <w:gridSpan w:val="3"/>
            <w:shd w:val="clear" w:color="auto" w:fill="auto"/>
            <w:tcMar>
              <w:top w:w="0" w:type="dxa"/>
              <w:left w:w="108" w:type="dxa"/>
              <w:bottom w:w="0" w:type="dxa"/>
              <w:right w:w="108" w:type="dxa"/>
            </w:tcMar>
            <w:vAlign w:val="center"/>
          </w:tcPr>
          <w:p w:rsidR="00A87A78" w:rsidRPr="00270A69" w:rsidRDefault="00655253">
            <w:pPr>
              <w:widowControl/>
              <w:jc w:val="center"/>
              <w:textAlignment w:val="center"/>
              <w:rPr>
                <w:rFonts w:ascii="微软雅黑" w:eastAsia="微软雅黑" w:hAnsi="微软雅黑" w:cs="Times New Roman"/>
                <w:sz w:val="22"/>
                <w:szCs w:val="22"/>
              </w:rPr>
            </w:pPr>
            <w:r>
              <w:rPr>
                <w:rFonts w:ascii="微软雅黑" w:eastAsia="微软雅黑" w:hAnsi="微软雅黑" w:cs="Times New Roman" w:hint="eastAsia"/>
                <w:sz w:val="22"/>
                <w:szCs w:val="22"/>
              </w:rPr>
              <w:t>4</w:t>
            </w:r>
            <w:r>
              <w:rPr>
                <w:rFonts w:ascii="微软雅黑" w:eastAsia="微软雅黑" w:hAnsi="微软雅黑" w:cs="Times New Roman"/>
                <w:sz w:val="22"/>
                <w:szCs w:val="22"/>
              </w:rPr>
              <w:t>5.33</w:t>
            </w:r>
          </w:p>
        </w:tc>
        <w:tc>
          <w:tcPr>
            <w:tcW w:w="4260" w:type="dxa"/>
            <w:gridSpan w:val="3"/>
            <w:shd w:val="clear" w:color="auto" w:fill="auto"/>
            <w:tcMar>
              <w:top w:w="0" w:type="dxa"/>
              <w:left w:w="108" w:type="dxa"/>
              <w:bottom w:w="0" w:type="dxa"/>
              <w:right w:w="108" w:type="dxa"/>
            </w:tcMar>
            <w:vAlign w:val="center"/>
          </w:tcPr>
          <w:p w:rsidR="00A87A78" w:rsidRPr="00270A69" w:rsidRDefault="00655253">
            <w:pPr>
              <w:widowControl/>
              <w:spacing w:beforeAutospacing="1" w:after="157"/>
              <w:rPr>
                <w:rFonts w:ascii="微软雅黑" w:eastAsia="微软雅黑" w:hAnsi="微软雅黑" w:cs="Times New Roman"/>
              </w:rPr>
            </w:pPr>
            <w:r>
              <w:rPr>
                <w:rFonts w:ascii="微软雅黑" w:eastAsia="微软雅黑" w:hAnsi="微软雅黑" w:cs="Times New Roman" w:hint="eastAsia"/>
              </w:rPr>
              <w:t>委托有资质的第三方机构处置</w:t>
            </w:r>
          </w:p>
        </w:tc>
      </w:tr>
      <w:tr w:rsidR="00655253" w:rsidRPr="00270A69" w:rsidTr="00270A69">
        <w:trPr>
          <w:trHeight w:val="420"/>
        </w:trPr>
        <w:tc>
          <w:tcPr>
            <w:tcW w:w="1530" w:type="dxa"/>
            <w:shd w:val="clear" w:color="auto" w:fill="auto"/>
            <w:tcMar>
              <w:top w:w="0" w:type="dxa"/>
              <w:left w:w="108" w:type="dxa"/>
              <w:bottom w:w="0" w:type="dxa"/>
              <w:right w:w="108" w:type="dxa"/>
            </w:tcMar>
            <w:vAlign w:val="center"/>
          </w:tcPr>
          <w:p w:rsidR="00655253" w:rsidRDefault="00655253">
            <w:pPr>
              <w:widowControl/>
              <w:jc w:val="center"/>
              <w:textAlignment w:val="center"/>
              <w:rPr>
                <w:rFonts w:ascii="微软雅黑" w:eastAsia="微软雅黑" w:hAnsi="微软雅黑" w:cs="Times New Roman"/>
                <w:sz w:val="22"/>
                <w:szCs w:val="22"/>
              </w:rPr>
            </w:pPr>
            <w:r>
              <w:rPr>
                <w:rFonts w:ascii="微软雅黑" w:eastAsia="微软雅黑" w:hAnsi="微软雅黑" w:cs="Times New Roman" w:hint="eastAsia"/>
                <w:sz w:val="22"/>
                <w:szCs w:val="22"/>
              </w:rPr>
              <w:t>废矿物油</w:t>
            </w:r>
          </w:p>
        </w:tc>
        <w:tc>
          <w:tcPr>
            <w:tcW w:w="2976" w:type="dxa"/>
            <w:gridSpan w:val="3"/>
            <w:shd w:val="clear" w:color="auto" w:fill="auto"/>
            <w:tcMar>
              <w:top w:w="0" w:type="dxa"/>
              <w:left w:w="108" w:type="dxa"/>
              <w:bottom w:w="0" w:type="dxa"/>
              <w:right w:w="108" w:type="dxa"/>
            </w:tcMar>
            <w:vAlign w:val="center"/>
          </w:tcPr>
          <w:p w:rsidR="00655253" w:rsidRDefault="00655253">
            <w:pPr>
              <w:widowControl/>
              <w:jc w:val="center"/>
              <w:textAlignment w:val="center"/>
              <w:rPr>
                <w:rFonts w:ascii="微软雅黑" w:eastAsia="微软雅黑" w:hAnsi="微软雅黑" w:cs="Times New Roman"/>
                <w:sz w:val="22"/>
                <w:szCs w:val="22"/>
              </w:rPr>
            </w:pPr>
            <w:r>
              <w:rPr>
                <w:rFonts w:ascii="微软雅黑" w:eastAsia="微软雅黑" w:hAnsi="微软雅黑" w:cs="Times New Roman" w:hint="eastAsia"/>
                <w:sz w:val="22"/>
                <w:szCs w:val="22"/>
              </w:rPr>
              <w:t>2</w:t>
            </w:r>
            <w:r>
              <w:rPr>
                <w:rFonts w:ascii="微软雅黑" w:eastAsia="微软雅黑" w:hAnsi="微软雅黑" w:cs="Times New Roman"/>
                <w:sz w:val="22"/>
                <w:szCs w:val="22"/>
              </w:rPr>
              <w:t>2.37</w:t>
            </w:r>
          </w:p>
        </w:tc>
        <w:tc>
          <w:tcPr>
            <w:tcW w:w="4260" w:type="dxa"/>
            <w:gridSpan w:val="3"/>
            <w:shd w:val="clear" w:color="auto" w:fill="auto"/>
            <w:tcMar>
              <w:top w:w="0" w:type="dxa"/>
              <w:left w:w="108" w:type="dxa"/>
              <w:bottom w:w="0" w:type="dxa"/>
              <w:right w:w="108" w:type="dxa"/>
            </w:tcMar>
            <w:vAlign w:val="center"/>
          </w:tcPr>
          <w:p w:rsidR="00655253" w:rsidRPr="00270A69" w:rsidRDefault="00655253">
            <w:pPr>
              <w:widowControl/>
              <w:spacing w:beforeAutospacing="1" w:after="157"/>
              <w:rPr>
                <w:rFonts w:ascii="微软雅黑" w:eastAsia="微软雅黑" w:hAnsi="微软雅黑" w:cs="Times New Roman"/>
              </w:rPr>
            </w:pPr>
            <w:r>
              <w:rPr>
                <w:rFonts w:ascii="微软雅黑" w:eastAsia="微软雅黑" w:hAnsi="微软雅黑" w:cs="Times New Roman" w:hint="eastAsia"/>
              </w:rPr>
              <w:t>委托有资质的第三方机构处置</w:t>
            </w:r>
          </w:p>
        </w:tc>
      </w:tr>
      <w:tr w:rsidR="00A87A78" w:rsidRPr="00270A69" w:rsidTr="00270A69">
        <w:trPr>
          <w:trHeight w:val="420"/>
        </w:trPr>
        <w:tc>
          <w:tcPr>
            <w:tcW w:w="8766" w:type="dxa"/>
            <w:gridSpan w:val="7"/>
            <w:shd w:val="clear" w:color="auto" w:fill="auto"/>
            <w:tcMar>
              <w:top w:w="0" w:type="dxa"/>
              <w:left w:w="108" w:type="dxa"/>
              <w:bottom w:w="0" w:type="dxa"/>
              <w:right w:w="108" w:type="dxa"/>
            </w:tcMar>
            <w:vAlign w:val="center"/>
          </w:tcPr>
          <w:p w:rsidR="00A87A78" w:rsidRPr="00270A69" w:rsidRDefault="00F068A1">
            <w:pPr>
              <w:widowControl/>
              <w:rPr>
                <w:rFonts w:ascii="微软雅黑" w:eastAsia="微软雅黑" w:hAnsi="微软雅黑" w:cs="Times New Roman"/>
                <w:b/>
                <w:bCs/>
              </w:rPr>
            </w:pPr>
            <w:r w:rsidRPr="00270A69">
              <w:rPr>
                <w:rFonts w:ascii="微软雅黑" w:eastAsia="微软雅黑" w:hAnsi="微软雅黑" w:cs="Times New Roman"/>
                <w:b/>
                <w:bCs/>
                <w:kern w:val="0"/>
                <w:szCs w:val="21"/>
                <w:lang w:bidi="ar"/>
              </w:rPr>
              <w:t>4、依法落实环境风险防控措施情况</w:t>
            </w:r>
          </w:p>
        </w:tc>
      </w:tr>
      <w:tr w:rsidR="00A87A78" w:rsidRPr="00270A69" w:rsidTr="00270A69">
        <w:trPr>
          <w:trHeight w:val="420"/>
        </w:trPr>
        <w:tc>
          <w:tcPr>
            <w:tcW w:w="1542" w:type="dxa"/>
            <w:gridSpan w:val="2"/>
            <w:shd w:val="clear" w:color="auto" w:fill="auto"/>
            <w:tcMar>
              <w:top w:w="0" w:type="dxa"/>
              <w:left w:w="108" w:type="dxa"/>
              <w:bottom w:w="0" w:type="dxa"/>
              <w:right w:w="108" w:type="dxa"/>
            </w:tcMar>
            <w:vAlign w:val="center"/>
          </w:tcPr>
          <w:p w:rsidR="00A87A78" w:rsidRPr="00270A69" w:rsidRDefault="00F068A1">
            <w:pPr>
              <w:widowControl/>
              <w:jc w:val="center"/>
              <w:rPr>
                <w:rFonts w:ascii="微软雅黑" w:eastAsia="微软雅黑" w:hAnsi="微软雅黑" w:cs="Times New Roman"/>
                <w:b/>
                <w:bCs/>
                <w:kern w:val="0"/>
                <w:szCs w:val="21"/>
                <w:lang w:bidi="ar"/>
              </w:rPr>
            </w:pPr>
            <w:r w:rsidRPr="00270A69">
              <w:rPr>
                <w:rFonts w:ascii="微软雅黑" w:eastAsia="微软雅黑" w:hAnsi="微软雅黑" w:cs="Times New Roman"/>
                <w:b/>
                <w:bCs/>
                <w:kern w:val="0"/>
                <w:szCs w:val="21"/>
                <w:lang w:bidi="ar"/>
              </w:rPr>
              <w:t>相关指标</w:t>
            </w:r>
          </w:p>
        </w:tc>
        <w:tc>
          <w:tcPr>
            <w:tcW w:w="7224" w:type="dxa"/>
            <w:gridSpan w:val="5"/>
            <w:shd w:val="clear" w:color="auto" w:fill="auto"/>
            <w:tcMar>
              <w:top w:w="0" w:type="dxa"/>
              <w:left w:w="108" w:type="dxa"/>
              <w:bottom w:w="0" w:type="dxa"/>
              <w:right w:w="108" w:type="dxa"/>
            </w:tcMar>
            <w:vAlign w:val="center"/>
          </w:tcPr>
          <w:p w:rsidR="00A87A78" w:rsidRPr="00270A69" w:rsidRDefault="00F068A1">
            <w:pPr>
              <w:widowControl/>
              <w:jc w:val="center"/>
              <w:rPr>
                <w:rFonts w:ascii="微软雅黑" w:eastAsia="微软雅黑" w:hAnsi="微软雅黑" w:cs="Times New Roman"/>
                <w:b/>
                <w:bCs/>
                <w:kern w:val="0"/>
                <w:szCs w:val="21"/>
                <w:lang w:bidi="ar"/>
              </w:rPr>
            </w:pPr>
            <w:r w:rsidRPr="00270A69">
              <w:rPr>
                <w:rFonts w:ascii="微软雅黑" w:eastAsia="微软雅黑" w:hAnsi="微软雅黑" w:cs="Times New Roman"/>
                <w:b/>
                <w:bCs/>
                <w:kern w:val="0"/>
                <w:szCs w:val="21"/>
                <w:lang w:bidi="ar"/>
              </w:rPr>
              <w:t>建设情况</w:t>
            </w:r>
          </w:p>
        </w:tc>
      </w:tr>
      <w:tr w:rsidR="00A87A78" w:rsidRPr="00270A69" w:rsidTr="00270A69">
        <w:trPr>
          <w:trHeight w:val="420"/>
        </w:trPr>
        <w:tc>
          <w:tcPr>
            <w:tcW w:w="1542" w:type="dxa"/>
            <w:gridSpan w:val="2"/>
            <w:shd w:val="clear" w:color="auto" w:fill="auto"/>
            <w:tcMar>
              <w:top w:w="0" w:type="dxa"/>
              <w:left w:w="108" w:type="dxa"/>
              <w:bottom w:w="0" w:type="dxa"/>
              <w:right w:w="108" w:type="dxa"/>
            </w:tcMar>
            <w:vAlign w:val="center"/>
          </w:tcPr>
          <w:p w:rsidR="00A87A78" w:rsidRPr="00270A69" w:rsidRDefault="00F068A1">
            <w:pPr>
              <w:widowControl/>
              <w:jc w:val="center"/>
              <w:rPr>
                <w:rFonts w:ascii="微软雅黑" w:eastAsia="微软雅黑" w:hAnsi="微软雅黑" w:cs="Times New Roman"/>
                <w:kern w:val="0"/>
                <w:szCs w:val="21"/>
                <w:lang w:bidi="ar"/>
              </w:rPr>
            </w:pPr>
            <w:r w:rsidRPr="00270A69">
              <w:rPr>
                <w:rFonts w:ascii="微软雅黑" w:eastAsia="微软雅黑" w:hAnsi="微软雅黑" w:cs="Times New Roman"/>
                <w:kern w:val="0"/>
                <w:szCs w:val="21"/>
                <w:lang w:bidi="ar"/>
              </w:rPr>
              <w:t>化学品泄漏防范措施</w:t>
            </w:r>
          </w:p>
        </w:tc>
        <w:tc>
          <w:tcPr>
            <w:tcW w:w="7224" w:type="dxa"/>
            <w:gridSpan w:val="5"/>
            <w:shd w:val="clear" w:color="auto" w:fill="auto"/>
            <w:tcMar>
              <w:top w:w="0" w:type="dxa"/>
              <w:left w:w="108" w:type="dxa"/>
              <w:bottom w:w="0" w:type="dxa"/>
              <w:right w:w="108" w:type="dxa"/>
            </w:tcMar>
            <w:vAlign w:val="center"/>
          </w:tcPr>
          <w:p w:rsidR="00A87A78" w:rsidRPr="00270A69" w:rsidRDefault="00F068A1">
            <w:pPr>
              <w:widowControl/>
              <w:rPr>
                <w:rFonts w:ascii="微软雅黑" w:eastAsia="微软雅黑" w:hAnsi="微软雅黑" w:cs="Times New Roman"/>
                <w:szCs w:val="21"/>
              </w:rPr>
            </w:pPr>
            <w:r w:rsidRPr="00270A69">
              <w:rPr>
                <w:rFonts w:ascii="微软雅黑" w:eastAsia="微软雅黑" w:hAnsi="微软雅黑" w:cs="Times New Roman"/>
                <w:szCs w:val="21"/>
              </w:rPr>
              <w:t>①</w:t>
            </w:r>
            <w:r w:rsidR="007D76CE" w:rsidRPr="007D76CE">
              <w:rPr>
                <w:rFonts w:ascii="微软雅黑" w:eastAsia="微软雅黑" w:hAnsi="微软雅黑" w:cs="Times New Roman"/>
                <w:szCs w:val="21"/>
              </w:rPr>
              <w:t>危险化学品储存区设置围堰、地面及围堰均做防腐、防渗等防范措施</w:t>
            </w:r>
            <w:r w:rsidRPr="00270A69">
              <w:rPr>
                <w:rFonts w:ascii="微软雅黑" w:eastAsia="微软雅黑" w:hAnsi="微软雅黑" w:cs="Times New Roman"/>
                <w:szCs w:val="21"/>
              </w:rPr>
              <w:t>。②</w:t>
            </w:r>
            <w:r w:rsidR="007D76CE" w:rsidRPr="007D76CE">
              <w:rPr>
                <w:rFonts w:ascii="微软雅黑" w:eastAsia="微软雅黑" w:hAnsi="微软雅黑" w:cs="Times New Roman" w:hint="eastAsia"/>
                <w:szCs w:val="21"/>
              </w:rPr>
              <w:t>化学品采用桶装或袋装方式存储，并按物料种类分区存储</w:t>
            </w:r>
            <w:r w:rsidR="007D76CE">
              <w:rPr>
                <w:rFonts w:ascii="微软雅黑" w:eastAsia="微软雅黑" w:hAnsi="微软雅黑" w:cs="Times New Roman" w:hint="eastAsia"/>
                <w:szCs w:val="21"/>
              </w:rPr>
              <w:t>。</w:t>
            </w:r>
          </w:p>
        </w:tc>
      </w:tr>
      <w:tr w:rsidR="00A87A78" w:rsidRPr="00270A69" w:rsidTr="00270A69">
        <w:trPr>
          <w:trHeight w:val="420"/>
        </w:trPr>
        <w:tc>
          <w:tcPr>
            <w:tcW w:w="1542" w:type="dxa"/>
            <w:gridSpan w:val="2"/>
            <w:shd w:val="clear" w:color="auto" w:fill="auto"/>
            <w:tcMar>
              <w:top w:w="0" w:type="dxa"/>
              <w:left w:w="108" w:type="dxa"/>
              <w:bottom w:w="0" w:type="dxa"/>
              <w:right w:w="108" w:type="dxa"/>
            </w:tcMar>
            <w:vAlign w:val="center"/>
          </w:tcPr>
          <w:p w:rsidR="00A87A78" w:rsidRPr="00270A69" w:rsidRDefault="00F068A1">
            <w:pPr>
              <w:widowControl/>
              <w:jc w:val="center"/>
              <w:rPr>
                <w:rFonts w:ascii="微软雅黑" w:eastAsia="微软雅黑" w:hAnsi="微软雅黑" w:cs="Times New Roman"/>
                <w:kern w:val="0"/>
                <w:szCs w:val="21"/>
                <w:lang w:bidi="ar"/>
              </w:rPr>
            </w:pPr>
            <w:r w:rsidRPr="00270A69">
              <w:rPr>
                <w:rFonts w:ascii="微软雅黑" w:eastAsia="微软雅黑" w:hAnsi="微软雅黑" w:cs="Times New Roman"/>
                <w:kern w:val="0"/>
                <w:szCs w:val="21"/>
                <w:lang w:bidi="ar"/>
              </w:rPr>
              <w:t>危险废物泄漏防范措施</w:t>
            </w:r>
          </w:p>
        </w:tc>
        <w:tc>
          <w:tcPr>
            <w:tcW w:w="7224" w:type="dxa"/>
            <w:gridSpan w:val="5"/>
            <w:shd w:val="clear" w:color="auto" w:fill="auto"/>
            <w:tcMar>
              <w:top w:w="0" w:type="dxa"/>
              <w:left w:w="108" w:type="dxa"/>
              <w:bottom w:w="0" w:type="dxa"/>
              <w:right w:w="108" w:type="dxa"/>
            </w:tcMar>
            <w:vAlign w:val="center"/>
          </w:tcPr>
          <w:p w:rsidR="00A87A78" w:rsidRPr="00270A69" w:rsidRDefault="00F068A1">
            <w:pPr>
              <w:widowControl/>
              <w:rPr>
                <w:rFonts w:ascii="微软雅黑" w:eastAsia="微软雅黑" w:hAnsi="微软雅黑" w:cs="Times New Roman"/>
                <w:szCs w:val="21"/>
              </w:rPr>
            </w:pPr>
            <w:r w:rsidRPr="00270A69">
              <w:rPr>
                <w:rFonts w:ascii="微软雅黑" w:eastAsia="微软雅黑" w:hAnsi="微软雅黑" w:cs="Times New Roman"/>
                <w:szCs w:val="21"/>
              </w:rPr>
              <w:t>①</w:t>
            </w:r>
            <w:proofErr w:type="gramStart"/>
            <w:r w:rsidRPr="00270A69">
              <w:rPr>
                <w:rFonts w:ascii="微软雅黑" w:eastAsia="微软雅黑" w:hAnsi="微软雅黑" w:cs="Times New Roman"/>
                <w:szCs w:val="21"/>
              </w:rPr>
              <w:t>设危险</w:t>
            </w:r>
            <w:proofErr w:type="gramEnd"/>
            <w:r w:rsidRPr="00270A69">
              <w:rPr>
                <w:rFonts w:ascii="微软雅黑" w:eastAsia="微软雅黑" w:hAnsi="微软雅黑" w:cs="Times New Roman"/>
                <w:szCs w:val="21"/>
              </w:rPr>
              <w:t>废物暂存仓库，地面进行防腐防渗处理，设导流沟及收集池</w:t>
            </w:r>
            <w:r w:rsidR="007D76CE">
              <w:rPr>
                <w:rFonts w:ascii="微软雅黑" w:eastAsia="微软雅黑" w:hAnsi="微软雅黑" w:cs="Times New Roman" w:hint="eastAsia"/>
                <w:szCs w:val="21"/>
              </w:rPr>
              <w:t>，仓库</w:t>
            </w:r>
            <w:r w:rsidRPr="00270A69">
              <w:rPr>
                <w:rFonts w:ascii="微软雅黑" w:eastAsia="微软雅黑" w:hAnsi="微软雅黑" w:cs="Times New Roman"/>
                <w:szCs w:val="21"/>
              </w:rPr>
              <w:t>门口贴有危险废物警告标志。②危险废物暂存于专用容器或包装袋内，</w:t>
            </w:r>
            <w:proofErr w:type="gramStart"/>
            <w:r w:rsidRPr="00270A69">
              <w:rPr>
                <w:rFonts w:ascii="微软雅黑" w:eastAsia="微软雅黑" w:hAnsi="微软雅黑" w:cs="Times New Roman"/>
                <w:szCs w:val="21"/>
              </w:rPr>
              <w:t>按危险</w:t>
            </w:r>
            <w:proofErr w:type="gramEnd"/>
            <w:r w:rsidRPr="00270A69">
              <w:rPr>
                <w:rFonts w:ascii="微软雅黑" w:eastAsia="微软雅黑" w:hAnsi="微软雅黑" w:cs="Times New Roman"/>
                <w:szCs w:val="21"/>
              </w:rPr>
              <w:t>废物暂存要求粘贴危险废物标识。</w:t>
            </w:r>
          </w:p>
        </w:tc>
      </w:tr>
      <w:tr w:rsidR="00A87A78" w:rsidRPr="00270A69" w:rsidTr="00270A69">
        <w:trPr>
          <w:trHeight w:val="420"/>
        </w:trPr>
        <w:tc>
          <w:tcPr>
            <w:tcW w:w="1542" w:type="dxa"/>
            <w:gridSpan w:val="2"/>
            <w:shd w:val="clear" w:color="auto" w:fill="auto"/>
            <w:tcMar>
              <w:top w:w="0" w:type="dxa"/>
              <w:left w:w="108" w:type="dxa"/>
              <w:bottom w:w="0" w:type="dxa"/>
              <w:right w:w="108" w:type="dxa"/>
            </w:tcMar>
            <w:vAlign w:val="center"/>
          </w:tcPr>
          <w:p w:rsidR="00A87A78" w:rsidRPr="00270A69" w:rsidRDefault="00F068A1">
            <w:pPr>
              <w:widowControl/>
              <w:jc w:val="center"/>
              <w:rPr>
                <w:rFonts w:ascii="微软雅黑" w:eastAsia="微软雅黑" w:hAnsi="微软雅黑" w:cs="Times New Roman"/>
                <w:kern w:val="0"/>
                <w:szCs w:val="21"/>
                <w:lang w:bidi="ar"/>
              </w:rPr>
            </w:pPr>
            <w:r w:rsidRPr="00270A69">
              <w:rPr>
                <w:rFonts w:ascii="微软雅黑" w:eastAsia="微软雅黑" w:hAnsi="微软雅黑" w:cs="Times New Roman"/>
                <w:kern w:val="0"/>
                <w:szCs w:val="21"/>
                <w:lang w:bidi="ar"/>
              </w:rPr>
              <w:t>废气事故防范措施</w:t>
            </w:r>
          </w:p>
        </w:tc>
        <w:tc>
          <w:tcPr>
            <w:tcW w:w="7224" w:type="dxa"/>
            <w:gridSpan w:val="5"/>
            <w:shd w:val="clear" w:color="auto" w:fill="auto"/>
            <w:tcMar>
              <w:top w:w="0" w:type="dxa"/>
              <w:left w:w="108" w:type="dxa"/>
              <w:bottom w:w="0" w:type="dxa"/>
              <w:right w:w="108" w:type="dxa"/>
            </w:tcMar>
            <w:vAlign w:val="center"/>
          </w:tcPr>
          <w:p w:rsidR="00A87A78" w:rsidRPr="00270A69" w:rsidRDefault="00F068A1">
            <w:pPr>
              <w:widowControl/>
              <w:rPr>
                <w:rFonts w:ascii="微软雅黑" w:eastAsia="微软雅黑" w:hAnsi="微软雅黑" w:cs="Times New Roman"/>
                <w:szCs w:val="21"/>
              </w:rPr>
            </w:pPr>
            <w:r w:rsidRPr="00270A69">
              <w:rPr>
                <w:rFonts w:ascii="微软雅黑" w:eastAsia="微软雅黑" w:hAnsi="微软雅黑" w:cs="Times New Roman"/>
                <w:szCs w:val="21"/>
              </w:rPr>
              <w:t>①废气处理设施</w:t>
            </w:r>
            <w:r w:rsidR="007D76CE">
              <w:rPr>
                <w:rFonts w:ascii="微软雅黑" w:eastAsia="微软雅黑" w:hAnsi="微软雅黑" w:cs="Times New Roman" w:hint="eastAsia"/>
                <w:szCs w:val="21"/>
              </w:rPr>
              <w:t>RTO</w:t>
            </w:r>
            <w:r w:rsidRPr="00270A69">
              <w:rPr>
                <w:rFonts w:ascii="微软雅黑" w:eastAsia="微软雅黑" w:hAnsi="微软雅黑" w:cs="Times New Roman"/>
                <w:szCs w:val="21"/>
              </w:rPr>
              <w:t>安装在线监测系统。②</w:t>
            </w:r>
            <w:r w:rsidR="007D76CE" w:rsidRPr="00270A69">
              <w:rPr>
                <w:rFonts w:ascii="微软雅黑" w:eastAsia="微软雅黑" w:hAnsi="微软雅黑" w:cs="Times New Roman"/>
                <w:szCs w:val="21"/>
              </w:rPr>
              <w:t>定期对废气处理设施进行检查③</w:t>
            </w:r>
            <w:r w:rsidRPr="00270A69">
              <w:rPr>
                <w:rFonts w:ascii="微软雅黑" w:eastAsia="微软雅黑" w:hAnsi="微软雅黑" w:cs="Times New Roman"/>
                <w:szCs w:val="21"/>
              </w:rPr>
              <w:t>制定操作规程，严格按操作规程进行运行控制，防止误操作。</w:t>
            </w:r>
          </w:p>
        </w:tc>
      </w:tr>
      <w:tr w:rsidR="00A87A78" w:rsidRPr="00270A69" w:rsidTr="00270A69">
        <w:trPr>
          <w:trHeight w:val="420"/>
        </w:trPr>
        <w:tc>
          <w:tcPr>
            <w:tcW w:w="1542" w:type="dxa"/>
            <w:gridSpan w:val="2"/>
            <w:shd w:val="clear" w:color="auto" w:fill="auto"/>
            <w:tcMar>
              <w:top w:w="0" w:type="dxa"/>
              <w:left w:w="108" w:type="dxa"/>
              <w:bottom w:w="0" w:type="dxa"/>
              <w:right w:w="108" w:type="dxa"/>
            </w:tcMar>
            <w:vAlign w:val="center"/>
          </w:tcPr>
          <w:p w:rsidR="00A87A78" w:rsidRPr="00270A69" w:rsidRDefault="00F068A1">
            <w:pPr>
              <w:widowControl/>
              <w:jc w:val="center"/>
              <w:rPr>
                <w:rFonts w:ascii="微软雅黑" w:eastAsia="微软雅黑" w:hAnsi="微软雅黑" w:cs="Times New Roman"/>
                <w:kern w:val="0"/>
                <w:szCs w:val="21"/>
                <w:lang w:bidi="ar"/>
              </w:rPr>
            </w:pPr>
            <w:r w:rsidRPr="00270A69">
              <w:rPr>
                <w:rFonts w:ascii="微软雅黑" w:eastAsia="微软雅黑" w:hAnsi="微软雅黑" w:cs="Times New Roman"/>
                <w:kern w:val="0"/>
                <w:szCs w:val="21"/>
                <w:lang w:bidi="ar"/>
              </w:rPr>
              <w:t>生产废水事故排放防范措施</w:t>
            </w:r>
          </w:p>
        </w:tc>
        <w:tc>
          <w:tcPr>
            <w:tcW w:w="7224" w:type="dxa"/>
            <w:gridSpan w:val="5"/>
            <w:shd w:val="clear" w:color="auto" w:fill="auto"/>
            <w:tcMar>
              <w:top w:w="0" w:type="dxa"/>
              <w:left w:w="108" w:type="dxa"/>
              <w:bottom w:w="0" w:type="dxa"/>
              <w:right w:w="108" w:type="dxa"/>
            </w:tcMar>
            <w:vAlign w:val="center"/>
          </w:tcPr>
          <w:p w:rsidR="00A87A78" w:rsidRPr="00270A69" w:rsidRDefault="00F068A1">
            <w:pPr>
              <w:widowControl/>
              <w:rPr>
                <w:rFonts w:ascii="微软雅黑" w:eastAsia="微软雅黑" w:hAnsi="微软雅黑" w:cs="Times New Roman"/>
                <w:szCs w:val="21"/>
              </w:rPr>
            </w:pPr>
            <w:r w:rsidRPr="00270A69">
              <w:rPr>
                <w:rFonts w:ascii="微软雅黑" w:eastAsia="微软雅黑" w:hAnsi="微软雅黑" w:cs="Times New Roman"/>
                <w:szCs w:val="21"/>
              </w:rPr>
              <w:t>①</w:t>
            </w:r>
            <w:r w:rsidR="007D76CE">
              <w:rPr>
                <w:rFonts w:ascii="微软雅黑" w:eastAsia="微软雅黑" w:hAnsi="微软雅黑" w:cs="Times New Roman" w:hint="eastAsia"/>
                <w:szCs w:val="21"/>
              </w:rPr>
              <w:t>公司</w:t>
            </w:r>
            <w:r w:rsidR="007D76CE" w:rsidRPr="007D76CE">
              <w:rPr>
                <w:rFonts w:ascii="微软雅黑" w:eastAsia="微软雅黑" w:hAnsi="微软雅黑" w:cs="Times New Roman" w:hint="eastAsia"/>
                <w:szCs w:val="21"/>
              </w:rPr>
              <w:t>废水为生活废水及少量生产清洗废水，清洗废水经隔油池处理后和生活废水一起排入市政污水管网</w:t>
            </w:r>
            <w:r w:rsidRPr="00270A69">
              <w:rPr>
                <w:rFonts w:ascii="微软雅黑" w:eastAsia="微软雅黑" w:hAnsi="微软雅黑" w:cs="Times New Roman"/>
                <w:szCs w:val="21"/>
              </w:rPr>
              <w:t>；②</w:t>
            </w:r>
            <w:r w:rsidR="007D76CE" w:rsidRPr="007D76CE">
              <w:rPr>
                <w:rFonts w:ascii="微软雅黑" w:eastAsia="微软雅黑" w:hAnsi="微软雅黑" w:cs="Times New Roman" w:hint="eastAsia"/>
                <w:szCs w:val="21"/>
              </w:rPr>
              <w:t>定期检查污水处理相应管线的畅通性，确保出现事故时能进入事故池</w:t>
            </w:r>
            <w:r w:rsidR="007D76CE">
              <w:rPr>
                <w:rFonts w:ascii="微软雅黑" w:eastAsia="微软雅黑" w:hAnsi="微软雅黑" w:cs="Times New Roman" w:hint="eastAsia"/>
                <w:szCs w:val="21"/>
              </w:rPr>
              <w:t>。</w:t>
            </w:r>
          </w:p>
        </w:tc>
      </w:tr>
      <w:tr w:rsidR="00A87A78" w:rsidRPr="00270A69" w:rsidTr="00270A69">
        <w:trPr>
          <w:trHeight w:val="420"/>
        </w:trPr>
        <w:tc>
          <w:tcPr>
            <w:tcW w:w="1542" w:type="dxa"/>
            <w:gridSpan w:val="2"/>
            <w:shd w:val="clear" w:color="auto" w:fill="auto"/>
            <w:tcMar>
              <w:top w:w="0" w:type="dxa"/>
              <w:left w:w="108" w:type="dxa"/>
              <w:bottom w:w="0" w:type="dxa"/>
              <w:right w:w="108" w:type="dxa"/>
            </w:tcMar>
            <w:vAlign w:val="center"/>
          </w:tcPr>
          <w:p w:rsidR="00A87A78" w:rsidRPr="00270A69" w:rsidRDefault="00F068A1">
            <w:pPr>
              <w:widowControl/>
              <w:jc w:val="center"/>
              <w:rPr>
                <w:rFonts w:ascii="微软雅黑" w:eastAsia="微软雅黑" w:hAnsi="微软雅黑" w:cs="Times New Roman"/>
                <w:kern w:val="0"/>
                <w:szCs w:val="21"/>
                <w:lang w:bidi="ar"/>
              </w:rPr>
            </w:pPr>
            <w:r w:rsidRPr="00270A69">
              <w:rPr>
                <w:rFonts w:ascii="微软雅黑" w:eastAsia="微软雅黑" w:hAnsi="微软雅黑" w:cs="Times New Roman"/>
                <w:kern w:val="0"/>
                <w:szCs w:val="21"/>
                <w:lang w:bidi="ar"/>
              </w:rPr>
              <w:t>火灾爆炸次生</w:t>
            </w:r>
            <w:r w:rsidRPr="00270A69">
              <w:rPr>
                <w:rFonts w:ascii="微软雅黑" w:eastAsia="微软雅黑" w:hAnsi="微软雅黑" w:cs="Times New Roman"/>
                <w:kern w:val="0"/>
                <w:szCs w:val="21"/>
                <w:lang w:bidi="ar"/>
              </w:rPr>
              <w:lastRenderedPageBreak/>
              <w:t>/衍生污染事故防范措施</w:t>
            </w:r>
          </w:p>
        </w:tc>
        <w:tc>
          <w:tcPr>
            <w:tcW w:w="7224" w:type="dxa"/>
            <w:gridSpan w:val="5"/>
            <w:shd w:val="clear" w:color="auto" w:fill="auto"/>
            <w:tcMar>
              <w:top w:w="0" w:type="dxa"/>
              <w:left w:w="108" w:type="dxa"/>
              <w:bottom w:w="0" w:type="dxa"/>
              <w:right w:w="108" w:type="dxa"/>
            </w:tcMar>
            <w:vAlign w:val="center"/>
          </w:tcPr>
          <w:p w:rsidR="00A87A78" w:rsidRPr="00270A69" w:rsidRDefault="00F068A1">
            <w:pPr>
              <w:widowControl/>
              <w:rPr>
                <w:rFonts w:ascii="微软雅黑" w:eastAsia="微软雅黑" w:hAnsi="微软雅黑" w:cs="Times New Roman"/>
                <w:szCs w:val="21"/>
              </w:rPr>
            </w:pPr>
            <w:r w:rsidRPr="00270A69">
              <w:rPr>
                <w:rFonts w:ascii="微软雅黑" w:eastAsia="微软雅黑" w:hAnsi="微软雅黑" w:cs="Times New Roman"/>
                <w:szCs w:val="21"/>
              </w:rPr>
              <w:lastRenderedPageBreak/>
              <w:t>配备一定数量的灭火器、消防栓及消防</w:t>
            </w:r>
            <w:r w:rsidRPr="00270A69">
              <w:rPr>
                <w:rFonts w:ascii="微软雅黑" w:eastAsia="微软雅黑" w:hAnsi="微软雅黑" w:cs="Times New Roman" w:hint="eastAsia"/>
                <w:szCs w:val="21"/>
              </w:rPr>
              <w:t>沙</w:t>
            </w:r>
            <w:r w:rsidR="007D76CE">
              <w:rPr>
                <w:rFonts w:ascii="微软雅黑" w:eastAsia="微软雅黑" w:hAnsi="微软雅黑" w:cs="Times New Roman" w:hint="eastAsia"/>
                <w:szCs w:val="21"/>
              </w:rPr>
              <w:t>。</w:t>
            </w:r>
          </w:p>
        </w:tc>
      </w:tr>
      <w:tr w:rsidR="00A87A78" w:rsidRPr="00270A69" w:rsidTr="00270A69">
        <w:trPr>
          <w:trHeight w:val="420"/>
        </w:trPr>
        <w:tc>
          <w:tcPr>
            <w:tcW w:w="1542" w:type="dxa"/>
            <w:gridSpan w:val="2"/>
            <w:shd w:val="clear" w:color="auto" w:fill="auto"/>
            <w:tcMar>
              <w:top w:w="0" w:type="dxa"/>
              <w:left w:w="108" w:type="dxa"/>
              <w:bottom w:w="0" w:type="dxa"/>
              <w:right w:w="108" w:type="dxa"/>
            </w:tcMar>
            <w:vAlign w:val="center"/>
          </w:tcPr>
          <w:p w:rsidR="00A87A78" w:rsidRPr="00270A69" w:rsidRDefault="00F068A1">
            <w:pPr>
              <w:widowControl/>
              <w:jc w:val="left"/>
              <w:rPr>
                <w:rFonts w:ascii="微软雅黑" w:eastAsia="微软雅黑" w:hAnsi="微软雅黑" w:cs="Times New Roman"/>
                <w:szCs w:val="21"/>
              </w:rPr>
            </w:pPr>
            <w:r w:rsidRPr="00270A69">
              <w:rPr>
                <w:rFonts w:ascii="微软雅黑" w:eastAsia="微软雅黑" w:hAnsi="微软雅黑" w:cs="Times New Roman"/>
                <w:szCs w:val="21"/>
              </w:rPr>
              <w:t>环评及批复的其他风险防控措施落实情况</w:t>
            </w:r>
          </w:p>
        </w:tc>
        <w:tc>
          <w:tcPr>
            <w:tcW w:w="7224" w:type="dxa"/>
            <w:gridSpan w:val="5"/>
            <w:shd w:val="clear" w:color="auto" w:fill="auto"/>
            <w:tcMar>
              <w:top w:w="0" w:type="dxa"/>
              <w:left w:w="108" w:type="dxa"/>
              <w:bottom w:w="0" w:type="dxa"/>
              <w:right w:w="108" w:type="dxa"/>
            </w:tcMar>
            <w:vAlign w:val="center"/>
          </w:tcPr>
          <w:p w:rsidR="00A87A78" w:rsidRPr="00270A69" w:rsidRDefault="00F068A1">
            <w:pPr>
              <w:widowControl/>
              <w:rPr>
                <w:rFonts w:ascii="微软雅黑" w:eastAsia="微软雅黑" w:hAnsi="微软雅黑" w:cs="Times New Roman"/>
                <w:szCs w:val="21"/>
              </w:rPr>
            </w:pPr>
            <w:r w:rsidRPr="00270A69">
              <w:rPr>
                <w:rFonts w:ascii="微软雅黑" w:eastAsia="微软雅黑" w:hAnsi="微软雅黑" w:cs="Times New Roman"/>
                <w:szCs w:val="21"/>
              </w:rPr>
              <w:t>已按环评及批复文件的要求落实风险防控措施。</w:t>
            </w:r>
          </w:p>
        </w:tc>
      </w:tr>
    </w:tbl>
    <w:p w:rsidR="00A87A78" w:rsidRPr="00270A69" w:rsidRDefault="00A87A78">
      <w:pPr>
        <w:spacing w:line="360" w:lineRule="auto"/>
        <w:jc w:val="left"/>
        <w:rPr>
          <w:rFonts w:ascii="微软雅黑" w:eastAsia="微软雅黑" w:hAnsi="微软雅黑" w:cs="Times New Roman"/>
          <w:b/>
          <w:bCs/>
          <w:color w:val="C00000"/>
          <w:sz w:val="24"/>
        </w:rPr>
      </w:pPr>
    </w:p>
    <w:sectPr w:rsidR="00A87A78" w:rsidRPr="00270A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46D" w:rsidRDefault="00F7346D" w:rsidP="00655253">
      <w:r>
        <w:separator/>
      </w:r>
    </w:p>
  </w:endnote>
  <w:endnote w:type="continuationSeparator" w:id="0">
    <w:p w:rsidR="00F7346D" w:rsidRDefault="00F7346D" w:rsidP="0065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46D" w:rsidRDefault="00F7346D" w:rsidP="00655253">
      <w:r>
        <w:separator/>
      </w:r>
    </w:p>
  </w:footnote>
  <w:footnote w:type="continuationSeparator" w:id="0">
    <w:p w:rsidR="00F7346D" w:rsidRDefault="00F7346D" w:rsidP="006552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C105670"/>
    <w:rsid w:val="00171183"/>
    <w:rsid w:val="00270A69"/>
    <w:rsid w:val="00655253"/>
    <w:rsid w:val="007D76CE"/>
    <w:rsid w:val="009E5A59"/>
    <w:rsid w:val="00A87A78"/>
    <w:rsid w:val="00CA3B93"/>
    <w:rsid w:val="00F068A1"/>
    <w:rsid w:val="00F7346D"/>
    <w:rsid w:val="0BA4013F"/>
    <w:rsid w:val="2C105670"/>
    <w:rsid w:val="367D4957"/>
    <w:rsid w:val="3838650C"/>
    <w:rsid w:val="3DA74773"/>
    <w:rsid w:val="4D4B56F2"/>
    <w:rsid w:val="4DD5418A"/>
    <w:rsid w:val="524230DC"/>
    <w:rsid w:val="6DBA231B"/>
    <w:rsid w:val="71624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D3B4B"/>
  <w15:docId w15:val="{6E05FDC8-3077-40C2-A733-1410C439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eastAsia="宋体" w:hAnsi="Courier New" w:cs="Times New Roman"/>
      <w:szCs w:val="22"/>
    </w:rPr>
  </w:style>
  <w:style w:type="paragraph" w:styleId="a4">
    <w:name w:val="Body Text"/>
    <w:basedOn w:val="a"/>
    <w:qFormat/>
    <w:pPr>
      <w:spacing w:after="120"/>
    </w:pPr>
  </w:style>
  <w:style w:type="table" w:styleId="a5">
    <w:name w:val="Table Grid"/>
    <w:qFormat/>
    <w:pPr>
      <w:widowControl w:val="0"/>
      <w:spacing w:line="360" w:lineRule="auto"/>
      <w:ind w:firstLineChars="200" w:firstLine="2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char">
    <w:name w:val="char"/>
    <w:basedOn w:val="a"/>
    <w:qFormat/>
    <w:pPr>
      <w:widowControl/>
      <w:spacing w:beforeLines="50" w:before="156" w:line="360" w:lineRule="exact"/>
      <w:ind w:firstLineChars="200" w:firstLine="482"/>
      <w:jc w:val="left"/>
    </w:pPr>
    <w:rPr>
      <w:szCs w:val="20"/>
    </w:rPr>
  </w:style>
  <w:style w:type="character" w:styleId="a6">
    <w:name w:val="Strong"/>
    <w:basedOn w:val="a1"/>
    <w:qFormat/>
    <w:rPr>
      <w:b/>
      <w:bCs/>
    </w:rPr>
  </w:style>
  <w:style w:type="paragraph" w:customStyle="1" w:styleId="a7">
    <w:name w:val="小标题"/>
    <w:qFormat/>
    <w:pPr>
      <w:widowControl w:val="0"/>
      <w:spacing w:line="400" w:lineRule="exact"/>
      <w:jc w:val="both"/>
    </w:pPr>
    <w:rPr>
      <w:rFonts w:cs="宋体"/>
      <w:b/>
      <w:bCs/>
      <w:kern w:val="2"/>
      <w:sz w:val="24"/>
      <w:szCs w:val="22"/>
    </w:rPr>
  </w:style>
  <w:style w:type="paragraph" w:customStyle="1" w:styleId="1252222">
    <w:name w:val="样式 样式 12.5 磅 行距: 固定值 22 磅 首行缩进:  2 字符 + 首行缩进:  2 字符"/>
    <w:qFormat/>
    <w:pPr>
      <w:widowControl w:val="0"/>
      <w:adjustRightInd w:val="0"/>
      <w:snapToGrid w:val="0"/>
      <w:spacing w:line="440" w:lineRule="exact"/>
      <w:ind w:firstLineChars="200" w:firstLine="500"/>
      <w:jc w:val="both"/>
      <w:textAlignment w:val="baseline"/>
    </w:pPr>
    <w:rPr>
      <w:snapToGrid w:val="0"/>
      <w:sz w:val="25"/>
    </w:rPr>
  </w:style>
  <w:style w:type="paragraph" w:customStyle="1" w:styleId="1">
    <w:name w:val="列表段落1"/>
    <w:qFormat/>
    <w:pPr>
      <w:widowControl w:val="0"/>
      <w:ind w:firstLineChars="200" w:firstLine="420"/>
      <w:jc w:val="both"/>
    </w:pPr>
    <w:rPr>
      <w:kern w:val="2"/>
      <w:sz w:val="21"/>
      <w:szCs w:val="22"/>
    </w:rPr>
  </w:style>
  <w:style w:type="paragraph" w:customStyle="1" w:styleId="TableParagraph">
    <w:name w:val="Table Paragraph"/>
    <w:basedOn w:val="a"/>
    <w:uiPriority w:val="1"/>
    <w:qFormat/>
    <w:rPr>
      <w:rFonts w:ascii="宋体" w:eastAsia="宋体" w:hAnsi="宋体" w:cs="宋体"/>
      <w:lang w:val="zh-CN" w:bidi="zh-CN"/>
    </w:rPr>
  </w:style>
  <w:style w:type="character" w:customStyle="1" w:styleId="font31">
    <w:name w:val="font31"/>
    <w:basedOn w:val="a1"/>
    <w:qFormat/>
    <w:rPr>
      <w:rFonts w:ascii="Times New Roman" w:hAnsi="Times New Roman" w:cs="Times New Roman" w:hint="default"/>
      <w:color w:val="000000"/>
      <w:sz w:val="21"/>
      <w:szCs w:val="21"/>
      <w:u w:val="none"/>
    </w:rPr>
  </w:style>
  <w:style w:type="character" w:customStyle="1" w:styleId="font11">
    <w:name w:val="font11"/>
    <w:basedOn w:val="a1"/>
    <w:qFormat/>
    <w:rPr>
      <w:rFonts w:ascii="Times New Roman" w:hAnsi="Times New Roman" w:cs="Times New Roman" w:hint="default"/>
      <w:color w:val="000000"/>
      <w:sz w:val="21"/>
      <w:szCs w:val="21"/>
      <w:u w:val="none"/>
      <w:vertAlign w:val="subscript"/>
    </w:rPr>
  </w:style>
  <w:style w:type="character" w:customStyle="1" w:styleId="font21">
    <w:name w:val="font21"/>
    <w:basedOn w:val="a1"/>
    <w:qFormat/>
    <w:rPr>
      <w:rFonts w:ascii="宋体" w:eastAsia="宋体" w:hAnsi="宋体" w:cs="宋体" w:hint="eastAsia"/>
      <w:color w:val="000000"/>
      <w:sz w:val="21"/>
      <w:szCs w:val="21"/>
      <w:u w:val="none"/>
    </w:rPr>
  </w:style>
  <w:style w:type="character" w:customStyle="1" w:styleId="font01">
    <w:name w:val="font01"/>
    <w:basedOn w:val="a1"/>
    <w:qFormat/>
    <w:rPr>
      <w:rFonts w:ascii="宋体" w:eastAsia="宋体" w:hAnsi="宋体" w:cs="宋体" w:hint="eastAsia"/>
      <w:color w:val="000000"/>
      <w:sz w:val="22"/>
      <w:szCs w:val="22"/>
      <w:u w:val="none"/>
    </w:rPr>
  </w:style>
  <w:style w:type="paragraph" w:styleId="a8">
    <w:name w:val="header"/>
    <w:basedOn w:val="a"/>
    <w:link w:val="a9"/>
    <w:rsid w:val="00655253"/>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rsid w:val="00655253"/>
    <w:rPr>
      <w:rFonts w:asciiTheme="minorHAnsi" w:eastAsiaTheme="minorEastAsia" w:hAnsiTheme="minorHAnsi" w:cstheme="minorBidi"/>
      <w:kern w:val="2"/>
      <w:sz w:val="18"/>
      <w:szCs w:val="18"/>
    </w:rPr>
  </w:style>
  <w:style w:type="paragraph" w:styleId="aa">
    <w:name w:val="footer"/>
    <w:basedOn w:val="a"/>
    <w:link w:val="ab"/>
    <w:rsid w:val="00655253"/>
    <w:pPr>
      <w:tabs>
        <w:tab w:val="center" w:pos="4153"/>
        <w:tab w:val="right" w:pos="8306"/>
      </w:tabs>
      <w:snapToGrid w:val="0"/>
      <w:jc w:val="left"/>
    </w:pPr>
    <w:rPr>
      <w:sz w:val="18"/>
      <w:szCs w:val="18"/>
    </w:rPr>
  </w:style>
  <w:style w:type="character" w:customStyle="1" w:styleId="ab">
    <w:name w:val="页脚 字符"/>
    <w:basedOn w:val="a1"/>
    <w:link w:val="aa"/>
    <w:rsid w:val="0065525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594</dc:creator>
  <cp:lastModifiedBy>Wang, Xiaozhou</cp:lastModifiedBy>
  <cp:revision>2</cp:revision>
  <dcterms:created xsi:type="dcterms:W3CDTF">2020-08-12T09:20:00Z</dcterms:created>
  <dcterms:modified xsi:type="dcterms:W3CDTF">2020-08-12T09:20:00Z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